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835" w14:textId="57B45053" w:rsidR="00F9164A" w:rsidRDefault="00F9164A"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F9164A">
        <w:rPr>
          <w:rFonts w:ascii="Arial" w:eastAsia="MS Mincho" w:hAnsi="Arial"/>
          <w:b/>
          <w:sz w:val="24"/>
          <w:szCs w:val="24"/>
          <w:lang w:val="en-GB" w:eastAsia="x-none"/>
        </w:rPr>
        <w:t>3GPP TSG-RAN WG2 Meeting #115 electronic</w:t>
      </w:r>
      <w:r w:rsidRPr="00F9164A">
        <w:rPr>
          <w:rFonts w:ascii="Arial" w:eastAsia="MS Mincho" w:hAnsi="Arial"/>
          <w:b/>
          <w:sz w:val="24"/>
          <w:szCs w:val="24"/>
          <w:lang w:val="en-GB" w:eastAsia="x-none"/>
        </w:rPr>
        <w:tab/>
        <w:t>R2-21</w:t>
      </w:r>
      <w:r w:rsidR="00F024A3">
        <w:rPr>
          <w:rFonts w:ascii="Arial" w:eastAsia="MS Mincho" w:hAnsi="Arial"/>
          <w:b/>
          <w:sz w:val="24"/>
          <w:szCs w:val="24"/>
          <w:lang w:val="en-GB" w:eastAsia="x-none"/>
        </w:rPr>
        <w:t>07542</w:t>
      </w:r>
    </w:p>
    <w:p w14:paraId="6F9F5433" w14:textId="2AB9C4C0" w:rsidR="004C7FF5" w:rsidRPr="004C7FF5" w:rsidRDefault="00F9164A"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F9164A">
        <w:rPr>
          <w:rFonts w:ascii="Arial" w:eastAsia="MS Mincho" w:hAnsi="Arial"/>
          <w:b/>
          <w:sz w:val="24"/>
          <w:szCs w:val="24"/>
          <w:lang w:val="en-GB" w:eastAsia="x-none"/>
        </w:rPr>
        <w:t xml:space="preserve">Online, August 9th – 27th, 2021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1F9E6AC3"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2773A">
        <w:rPr>
          <w:rFonts w:ascii="Arial" w:hAnsi="Arial" w:cs="Arial"/>
          <w:b/>
          <w:bCs/>
          <w:sz w:val="24"/>
          <w:szCs w:val="20"/>
        </w:rPr>
        <w:t>8</w:t>
      </w:r>
      <w:r w:rsidR="004B1878" w:rsidRPr="004B1878">
        <w:rPr>
          <w:rFonts w:ascii="Arial" w:hAnsi="Arial" w:cs="Arial"/>
          <w:b/>
          <w:bCs/>
          <w:sz w:val="24"/>
          <w:szCs w:val="20"/>
        </w:rPr>
        <w:t>.</w:t>
      </w:r>
      <w:r w:rsidR="00344ABC">
        <w:rPr>
          <w:rFonts w:ascii="Arial" w:hAnsi="Arial" w:cs="Arial"/>
          <w:b/>
          <w:bCs/>
          <w:sz w:val="24"/>
          <w:szCs w:val="20"/>
        </w:rPr>
        <w:t>2</w:t>
      </w:r>
      <w:r w:rsidR="00E2773A">
        <w:rPr>
          <w:rFonts w:ascii="Arial" w:hAnsi="Arial" w:cs="Arial"/>
          <w:b/>
          <w:bCs/>
          <w:sz w:val="24"/>
          <w:szCs w:val="20"/>
        </w:rPr>
        <w:t>1</w:t>
      </w:r>
      <w:r w:rsidR="004B1878" w:rsidRPr="004B1878">
        <w:rPr>
          <w:rFonts w:ascii="Arial" w:hAnsi="Arial" w:cs="Arial"/>
          <w:b/>
          <w:bCs/>
          <w:sz w:val="24"/>
          <w:szCs w:val="20"/>
        </w:rPr>
        <w:t>.</w:t>
      </w:r>
      <w:r w:rsidR="00344ABC">
        <w:rPr>
          <w:rFonts w:ascii="Arial" w:hAnsi="Arial" w:cs="Arial"/>
          <w:b/>
          <w:bCs/>
          <w:sz w:val="24"/>
          <w:szCs w:val="20"/>
        </w:rPr>
        <w:t>2</w:t>
      </w:r>
      <w:r w:rsidR="00840B9F">
        <w:rPr>
          <w:rFonts w:ascii="Arial" w:hAnsi="Arial" w:cs="Arial"/>
          <w:b/>
          <w:bCs/>
          <w:sz w:val="24"/>
          <w:szCs w:val="20"/>
        </w:rPr>
        <w:t>.</w:t>
      </w:r>
      <w:r w:rsidR="00853460">
        <w:rPr>
          <w:rFonts w:ascii="Arial" w:hAnsi="Arial" w:cs="Arial"/>
          <w:b/>
          <w:bCs/>
          <w:sz w:val="24"/>
          <w:szCs w:val="20"/>
        </w:rPr>
        <w:t>2</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F7C152B" w:rsidR="004B1878" w:rsidRPr="004B1878" w:rsidRDefault="004B1878" w:rsidP="00E2773A">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bookmarkStart w:id="0" w:name="_Hlk23415377"/>
      <w:r w:rsidR="0046362E">
        <w:rPr>
          <w:rFonts w:ascii="Arial" w:hAnsi="Arial" w:cs="Arial"/>
          <w:b/>
          <w:bCs/>
          <w:sz w:val="24"/>
          <w:szCs w:val="20"/>
        </w:rPr>
        <w:t>Adaptation of QoS Flow to DRB Mapping</w:t>
      </w:r>
      <w:r w:rsidR="00D7567E">
        <w:rPr>
          <w:rFonts w:ascii="Arial" w:hAnsi="Arial" w:cs="Arial"/>
          <w:b/>
          <w:bCs/>
          <w:sz w:val="24"/>
          <w:szCs w:val="20"/>
        </w:rPr>
        <w:t xml:space="preserve"> for MDBV</w:t>
      </w:r>
      <w:r w:rsidR="00F3355E">
        <w:rPr>
          <w:rFonts w:ascii="Arial" w:hAnsi="Arial" w:cs="Arial"/>
          <w:b/>
          <w:bCs/>
          <w:sz w:val="24"/>
          <w:szCs w:val="20"/>
        </w:rPr>
        <w:t xml:space="preserve"> Enforcement</w:t>
      </w:r>
      <w:bookmarkEnd w:id="0"/>
    </w:p>
    <w:p w14:paraId="0197657D" w14:textId="13DAFB76"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00E2773A">
        <w:rPr>
          <w:rFonts w:ascii="Arial" w:hAnsi="Arial" w:cs="Arial"/>
          <w:b/>
          <w:bCs/>
          <w:sz w:val="24"/>
          <w:szCs w:val="20"/>
        </w:rPr>
        <w:tab/>
      </w:r>
      <w:r w:rsidR="00E2773A">
        <w:rPr>
          <w:rFonts w:ascii="Arial" w:hAnsi="Arial" w:cs="Arial"/>
          <w:b/>
          <w:bCs/>
          <w:sz w:val="24"/>
          <w:szCs w:val="20"/>
        </w:rPr>
        <w:tab/>
      </w:r>
      <w:r w:rsidRPr="004B1878">
        <w:rPr>
          <w:rFonts w:ascii="Arial" w:hAnsi="Arial" w:cs="Arial"/>
          <w:b/>
          <w:bCs/>
          <w:sz w:val="24"/>
          <w:szCs w:val="20"/>
        </w:rPr>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6AAA22DE" w14:textId="238C8FCF" w:rsidR="00FE140F" w:rsidRDefault="00FE140F" w:rsidP="00AF74C2">
      <w:pPr>
        <w:jc w:val="left"/>
        <w:rPr>
          <w:sz w:val="20"/>
          <w:szCs w:val="20"/>
        </w:rPr>
      </w:pPr>
      <w:r>
        <w:rPr>
          <w:sz w:val="20"/>
          <w:szCs w:val="20"/>
        </w:rPr>
        <w:t xml:space="preserve">Enhancement to enforce MDBV in RAN was deferred in Rel-15 and Rel-16, while SA2 </w:t>
      </w:r>
      <w:r w:rsidR="00C227E5">
        <w:rPr>
          <w:sz w:val="20"/>
          <w:szCs w:val="20"/>
        </w:rPr>
        <w:t>has increased</w:t>
      </w:r>
      <w:r>
        <w:rPr>
          <w:sz w:val="20"/>
          <w:szCs w:val="20"/>
        </w:rPr>
        <w:t xml:space="preserve"> MDBV of signaled 5QI by a factor of 500 in Rel-16 for </w:t>
      </w:r>
      <w:r w:rsidR="00C8530A">
        <w:rPr>
          <w:sz w:val="20"/>
          <w:szCs w:val="20"/>
        </w:rPr>
        <w:t>some IIoT use cases, such as “discrete automation” and “intelligent transportation”</w:t>
      </w:r>
      <w:r w:rsidR="00981CB7">
        <w:rPr>
          <w:sz w:val="20"/>
          <w:szCs w:val="20"/>
        </w:rPr>
        <w:t>, etc</w:t>
      </w:r>
      <w:r w:rsidR="00C8530A">
        <w:rPr>
          <w:sz w:val="20"/>
          <w:szCs w:val="20"/>
        </w:rPr>
        <w:t>.</w:t>
      </w:r>
    </w:p>
    <w:p w14:paraId="7EA95162" w14:textId="0EF97265"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2E3693">
        <w:rPr>
          <w:sz w:val="20"/>
          <w:szCs w:val="20"/>
        </w:rPr>
        <w:t xml:space="preserve">the </w:t>
      </w:r>
      <w:r w:rsidR="00C8530A">
        <w:rPr>
          <w:sz w:val="20"/>
          <w:szCs w:val="20"/>
        </w:rPr>
        <w:t xml:space="preserve">limitation of </w:t>
      </w:r>
      <w:r w:rsidR="00981CB7">
        <w:rPr>
          <w:sz w:val="20"/>
          <w:szCs w:val="20"/>
        </w:rPr>
        <w:t>LCP in handling QoS flow based, non-static, but</w:t>
      </w:r>
      <w:r w:rsidR="00EF5B69">
        <w:rPr>
          <w:sz w:val="20"/>
          <w:szCs w:val="20"/>
        </w:rPr>
        <w:t xml:space="preserve"> time- or data-volume </w:t>
      </w:r>
      <w:r w:rsidR="006C376F">
        <w:rPr>
          <w:sz w:val="20"/>
          <w:szCs w:val="20"/>
        </w:rPr>
        <w:t>varying</w:t>
      </w:r>
      <w:r w:rsidR="00EF5B69">
        <w:rPr>
          <w:sz w:val="20"/>
          <w:szCs w:val="20"/>
        </w:rPr>
        <w:t xml:space="preserve"> </w:t>
      </w:r>
      <w:r w:rsidR="00981CB7">
        <w:rPr>
          <w:sz w:val="20"/>
          <w:szCs w:val="20"/>
        </w:rPr>
        <w:t xml:space="preserve">QoS </w:t>
      </w:r>
      <w:r w:rsidR="00EF5B69">
        <w:rPr>
          <w:sz w:val="20"/>
          <w:szCs w:val="20"/>
        </w:rPr>
        <w:t>requirement,</w:t>
      </w:r>
      <w:r w:rsidR="00CE3DB7">
        <w:rPr>
          <w:sz w:val="20"/>
          <w:szCs w:val="20"/>
        </w:rPr>
        <w:t xml:space="preserve"> </w:t>
      </w:r>
      <w:r w:rsidR="00EF5B69">
        <w:rPr>
          <w:sz w:val="20"/>
          <w:szCs w:val="20"/>
        </w:rPr>
        <w:t>and proposes dynamic a</w:t>
      </w:r>
      <w:r w:rsidR="00EF5B69" w:rsidRPr="00EF5B69">
        <w:rPr>
          <w:sz w:val="20"/>
          <w:szCs w:val="20"/>
        </w:rPr>
        <w:t xml:space="preserve">daptation of QoS </w:t>
      </w:r>
      <w:r w:rsidR="00EF5B69">
        <w:rPr>
          <w:sz w:val="20"/>
          <w:szCs w:val="20"/>
        </w:rPr>
        <w:t>f</w:t>
      </w:r>
      <w:r w:rsidR="00EF5B69" w:rsidRPr="00EF5B69">
        <w:rPr>
          <w:sz w:val="20"/>
          <w:szCs w:val="20"/>
        </w:rPr>
        <w:t xml:space="preserve">low to DRB </w:t>
      </w:r>
      <w:r w:rsidR="00EF5B69">
        <w:rPr>
          <w:sz w:val="20"/>
          <w:szCs w:val="20"/>
        </w:rPr>
        <w:t>m</w:t>
      </w:r>
      <w:r w:rsidR="00EF5B69" w:rsidRPr="00EF5B69">
        <w:rPr>
          <w:sz w:val="20"/>
          <w:szCs w:val="20"/>
        </w:rPr>
        <w:t xml:space="preserve">apping for MDBV </w:t>
      </w:r>
      <w:r w:rsidR="00EF5B69">
        <w:rPr>
          <w:sz w:val="20"/>
          <w:szCs w:val="20"/>
        </w:rPr>
        <w:t>e</w:t>
      </w:r>
      <w:r w:rsidR="00EF5B69" w:rsidRPr="00EF5B69">
        <w:rPr>
          <w:sz w:val="20"/>
          <w:szCs w:val="20"/>
        </w:rPr>
        <w:t>nforcement</w:t>
      </w:r>
      <w:r w:rsidR="00EE283A">
        <w:rPr>
          <w:sz w:val="20"/>
          <w:szCs w:val="20"/>
        </w:rPr>
        <w:t>.</w:t>
      </w:r>
    </w:p>
    <w:p w14:paraId="35954F20" w14:textId="48168939" w:rsidR="00816E9B" w:rsidRPr="00D74B92" w:rsidRDefault="00A072E3" w:rsidP="00493C77">
      <w:pPr>
        <w:pStyle w:val="Heading1"/>
      </w:pPr>
      <w:r>
        <w:t>Discussions</w:t>
      </w:r>
    </w:p>
    <w:p w14:paraId="19B4264B" w14:textId="2C21D663" w:rsidR="00C03B3D" w:rsidRPr="00C03B3D" w:rsidRDefault="00032F2C" w:rsidP="00C03B3D">
      <w:pPr>
        <w:rPr>
          <w:rFonts w:eastAsia="Malgun Gothic"/>
          <w:sz w:val="20"/>
          <w:szCs w:val="20"/>
          <w:lang w:val="en-GB" w:eastAsia="x-none"/>
        </w:rPr>
      </w:pPr>
      <w:r>
        <w:rPr>
          <w:sz w:val="20"/>
          <w:szCs w:val="20"/>
        </w:rPr>
        <w:t xml:space="preserve">Limitations of </w:t>
      </w:r>
      <w:r w:rsidR="002F0313">
        <w:rPr>
          <w:sz w:val="20"/>
          <w:szCs w:val="20"/>
        </w:rPr>
        <w:t xml:space="preserve">existing </w:t>
      </w:r>
      <w:r>
        <w:rPr>
          <w:sz w:val="20"/>
          <w:szCs w:val="20"/>
        </w:rPr>
        <w:t xml:space="preserve">LCP </w:t>
      </w:r>
      <w:r w:rsidR="002F0313">
        <w:rPr>
          <w:sz w:val="20"/>
          <w:szCs w:val="20"/>
        </w:rPr>
        <w:t xml:space="preserve">mechanism </w:t>
      </w:r>
      <w:r>
        <w:rPr>
          <w:sz w:val="20"/>
          <w:szCs w:val="20"/>
        </w:rPr>
        <w:t xml:space="preserve">have been identified in [1 – 3] </w:t>
      </w:r>
      <w:r w:rsidR="00B2223A">
        <w:rPr>
          <w:sz w:val="20"/>
          <w:szCs w:val="20"/>
        </w:rPr>
        <w:t xml:space="preserve">to support service of </w:t>
      </w:r>
      <w:r w:rsidR="00A759DC">
        <w:rPr>
          <w:sz w:val="20"/>
          <w:szCs w:val="20"/>
        </w:rPr>
        <w:t>time/volume-varying traffic requirement</w:t>
      </w:r>
      <w:r w:rsidR="00C03B3D" w:rsidRPr="00C03B3D">
        <w:rPr>
          <w:rFonts w:eastAsia="Malgun Gothic"/>
          <w:sz w:val="20"/>
          <w:szCs w:val="20"/>
          <w:lang w:val="en-GB" w:eastAsia="x-none"/>
        </w:rPr>
        <w:t>:</w:t>
      </w:r>
    </w:p>
    <w:p w14:paraId="2F2DD61A" w14:textId="05406819" w:rsidR="00C03B3D" w:rsidRPr="00B8258F" w:rsidRDefault="00A759DC"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LCP does not allow shorter latency techniques to be used only during the slow start phase of TCP operation;</w:t>
      </w:r>
      <w:r w:rsidR="004F34CD">
        <w:rPr>
          <w:rFonts w:ascii="Times New Roman" w:eastAsia="Malgun Gothic" w:hAnsi="Times New Roman"/>
          <w:sz w:val="20"/>
          <w:szCs w:val="20"/>
        </w:rPr>
        <w:t xml:space="preserve"> and</w:t>
      </w:r>
    </w:p>
    <w:p w14:paraId="0C7B6888" w14:textId="77E7659B" w:rsidR="00C03B3D" w:rsidRDefault="00B8258F"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in scenarios where LCP restrictions cannot isolate Delay Critical GBR services from each other and/or from other services, MDBV cannot be enforced, resulting in lower capacity for all GBR bearers</w:t>
      </w:r>
      <w:r w:rsidR="005A3991">
        <w:rPr>
          <w:rFonts w:ascii="Times New Roman" w:eastAsia="Malgun Gothic" w:hAnsi="Times New Roman"/>
          <w:sz w:val="20"/>
          <w:szCs w:val="20"/>
        </w:rPr>
        <w:t>.</w:t>
      </w:r>
    </w:p>
    <w:p w14:paraId="20C448E3" w14:textId="77777777" w:rsidR="00284136" w:rsidRDefault="005A3991" w:rsidP="005A3991">
      <w:pPr>
        <w:spacing w:after="180"/>
        <w:rPr>
          <w:rFonts w:eastAsia="Malgun Gothic"/>
          <w:sz w:val="20"/>
          <w:szCs w:val="20"/>
        </w:rPr>
      </w:pPr>
      <w:r>
        <w:rPr>
          <w:rFonts w:eastAsia="Malgun Gothic"/>
          <w:sz w:val="20"/>
          <w:szCs w:val="20"/>
        </w:rPr>
        <w:t xml:space="preserve">The proposed enhancements are to dynamically change, either by network signaling or </w:t>
      </w:r>
      <w:r w:rsidR="00AE79B0">
        <w:rPr>
          <w:rFonts w:eastAsia="Malgun Gothic"/>
          <w:sz w:val="20"/>
          <w:szCs w:val="20"/>
        </w:rPr>
        <w:t xml:space="preserve">configured rule at </w:t>
      </w:r>
      <w:r>
        <w:rPr>
          <w:rFonts w:eastAsia="Malgun Gothic"/>
          <w:sz w:val="20"/>
          <w:szCs w:val="20"/>
        </w:rPr>
        <w:t>UE,</w:t>
      </w:r>
      <w:r w:rsidR="00AE79B0">
        <w:rPr>
          <w:rFonts w:eastAsia="Malgun Gothic"/>
          <w:sz w:val="20"/>
          <w:szCs w:val="20"/>
        </w:rPr>
        <w:t xml:space="preserve"> </w:t>
      </w:r>
      <w:r w:rsidR="007E4765">
        <w:rPr>
          <w:rFonts w:eastAsia="Malgun Gothic"/>
          <w:sz w:val="20"/>
          <w:szCs w:val="20"/>
        </w:rPr>
        <w:t xml:space="preserve">parameters that control the operation of LCP, such as priority, PBR, BSD, etc., of a logic channel. </w:t>
      </w:r>
      <w:r w:rsidR="00145632">
        <w:rPr>
          <w:rFonts w:eastAsia="Malgun Gothic"/>
          <w:sz w:val="20"/>
          <w:szCs w:val="20"/>
        </w:rPr>
        <w:t xml:space="preserve">However, </w:t>
      </w:r>
      <w:r w:rsidR="00284136">
        <w:rPr>
          <w:rFonts w:eastAsia="Malgun Gothic"/>
          <w:sz w:val="20"/>
          <w:szCs w:val="20"/>
        </w:rPr>
        <w:t xml:space="preserve">some </w:t>
      </w:r>
      <w:r w:rsidR="00145632">
        <w:rPr>
          <w:rFonts w:eastAsia="Malgun Gothic"/>
          <w:sz w:val="20"/>
          <w:szCs w:val="20"/>
        </w:rPr>
        <w:t>shortcoming</w:t>
      </w:r>
      <w:r w:rsidR="00284136">
        <w:rPr>
          <w:rFonts w:eastAsia="Malgun Gothic"/>
          <w:sz w:val="20"/>
          <w:szCs w:val="20"/>
        </w:rPr>
        <w:t>s were pointed out in RAN2#107bis meeting as follows:</w:t>
      </w:r>
    </w:p>
    <w:p w14:paraId="73EB89FE" w14:textId="6BBF167B" w:rsidR="00284136" w:rsidRP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Adjusting operating parameters dynamically can be challeng</w:t>
      </w:r>
      <w:r w:rsidR="002F0313">
        <w:rPr>
          <w:rFonts w:ascii="Times New Roman" w:eastAsia="Malgun Gothic" w:hAnsi="Times New Roman"/>
          <w:sz w:val="20"/>
          <w:szCs w:val="20"/>
        </w:rPr>
        <w:t>ing</w:t>
      </w:r>
      <w:r w:rsidRPr="004F34CD">
        <w:rPr>
          <w:rFonts w:ascii="Times New Roman" w:eastAsia="Malgun Gothic" w:hAnsi="Times New Roman"/>
          <w:sz w:val="20"/>
          <w:szCs w:val="20"/>
        </w:rPr>
        <w:t>, a</w:t>
      </w:r>
      <w:r w:rsidR="00284136" w:rsidRPr="004F34CD">
        <w:rPr>
          <w:rFonts w:ascii="Times New Roman" w:eastAsia="Malgun Gothic" w:hAnsi="Times New Roman"/>
          <w:sz w:val="20"/>
          <w:szCs w:val="20"/>
        </w:rPr>
        <w:t xml:space="preserve">s LCP </w:t>
      </w:r>
      <w:r w:rsidRPr="004F34CD">
        <w:rPr>
          <w:rFonts w:ascii="Times New Roman" w:eastAsia="Malgun Gothic" w:hAnsi="Times New Roman"/>
          <w:sz w:val="20"/>
          <w:szCs w:val="20"/>
        </w:rPr>
        <w:t>task</w:t>
      </w:r>
      <w:r w:rsidR="00284136" w:rsidRPr="004F34CD">
        <w:rPr>
          <w:rFonts w:ascii="Times New Roman" w:eastAsia="Malgun Gothic" w:hAnsi="Times New Roman"/>
          <w:sz w:val="20"/>
          <w:szCs w:val="20"/>
        </w:rPr>
        <w:t xml:space="preserve"> is performed under tight </w:t>
      </w:r>
      <w:r w:rsidR="00672EB7">
        <w:rPr>
          <w:rFonts w:ascii="Times New Roman" w:eastAsia="Malgun Gothic" w:hAnsi="Times New Roman"/>
          <w:sz w:val="20"/>
          <w:szCs w:val="20"/>
        </w:rPr>
        <w:t xml:space="preserve">processing </w:t>
      </w:r>
      <w:r w:rsidR="00284136" w:rsidRPr="004F34CD">
        <w:rPr>
          <w:rFonts w:ascii="Times New Roman" w:eastAsia="Malgun Gothic" w:hAnsi="Times New Roman"/>
          <w:sz w:val="20"/>
          <w:szCs w:val="20"/>
        </w:rPr>
        <w:t>timeline</w:t>
      </w:r>
      <w:r w:rsidRPr="004F34CD">
        <w:rPr>
          <w:rFonts w:ascii="Times New Roman" w:eastAsia="Malgun Gothic" w:hAnsi="Times New Roman"/>
          <w:sz w:val="20"/>
          <w:szCs w:val="20"/>
        </w:rPr>
        <w:t>;</w:t>
      </w:r>
      <w:r w:rsidR="00284136" w:rsidRPr="004F34CD">
        <w:rPr>
          <w:rFonts w:ascii="Times New Roman" w:eastAsia="Malgun Gothic" w:hAnsi="Times New Roman"/>
          <w:sz w:val="20"/>
          <w:szCs w:val="20"/>
        </w:rPr>
        <w:t xml:space="preserve"> </w:t>
      </w:r>
      <w:r w:rsidRPr="004F34CD">
        <w:rPr>
          <w:rFonts w:ascii="Times New Roman" w:eastAsia="Malgun Gothic" w:hAnsi="Times New Roman"/>
          <w:sz w:val="20"/>
          <w:szCs w:val="20"/>
        </w:rPr>
        <w:t>and</w:t>
      </w:r>
    </w:p>
    <w:p w14:paraId="0EB755AF" w14:textId="75A67D64" w:rsid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These enhancement</w:t>
      </w:r>
      <w:r w:rsidR="008A70F7">
        <w:rPr>
          <w:rFonts w:ascii="Times New Roman" w:eastAsia="Malgun Gothic" w:hAnsi="Times New Roman"/>
          <w:sz w:val="20"/>
          <w:szCs w:val="20"/>
        </w:rPr>
        <w:t>s</w:t>
      </w:r>
      <w:r w:rsidRPr="004F34CD">
        <w:rPr>
          <w:rFonts w:ascii="Times New Roman" w:eastAsia="Malgun Gothic" w:hAnsi="Times New Roman"/>
          <w:sz w:val="20"/>
          <w:szCs w:val="20"/>
        </w:rPr>
        <w:t xml:space="preserve"> work only for the special case when a single QoS flow is mapped to a DRB, but not in general scenarios when multiple QoS flows are mapped onto a DRB.</w:t>
      </w:r>
    </w:p>
    <w:p w14:paraId="0DC39851" w14:textId="77777777" w:rsidR="000A3EE9" w:rsidRDefault="000A3EE9" w:rsidP="000A3EE9">
      <w:pPr>
        <w:spacing w:after="180"/>
        <w:rPr>
          <w:rFonts w:eastAsia="Malgun Gothic"/>
          <w:sz w:val="20"/>
          <w:szCs w:val="20"/>
        </w:rPr>
      </w:pPr>
      <w:r>
        <w:rPr>
          <w:rFonts w:eastAsia="Malgun Gothic"/>
          <w:sz w:val="20"/>
          <w:szCs w:val="20"/>
        </w:rPr>
        <w:t>Figure 1 shows the 5GS QoS framework, illustrating the steps to apply QoS control on an application’s traffic data:</w:t>
      </w:r>
    </w:p>
    <w:p w14:paraId="23B71CFD" w14:textId="77777777" w:rsidR="000A3EE9" w:rsidRPr="003901F1" w:rsidRDefault="000A3EE9" w:rsidP="000A3EE9">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First a service data flow (i.e., an application’s traffic data) is mapped into a QoS flow at NAS layer, according to a NAS QoS rule, where multiple service data flows may be mapped into the same QoS flow;</w:t>
      </w:r>
    </w:p>
    <w:p w14:paraId="42DFED47" w14:textId="77777777" w:rsidR="000A3EE9" w:rsidRPr="003901F1" w:rsidRDefault="000A3EE9" w:rsidP="000A3EE9">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Then a QoS flow is mapped into a data radio bearer (DRB) at AS layer, according to QoS flow to DRB mapping rule, where multiple QoS flows may be mapped into the same DRB;</w:t>
      </w:r>
    </w:p>
    <w:p w14:paraId="239E8EB1" w14:textId="6FEE8F72" w:rsidR="000A3EE9" w:rsidRPr="003105D0" w:rsidRDefault="000A3EE9" w:rsidP="000A3EE9">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 xml:space="preserve">Finally Logical Channel Prioritization (LCP) is performed to allocate the </w:t>
      </w:r>
      <w:r>
        <w:rPr>
          <w:rFonts w:ascii="Times New Roman" w:eastAsia="Malgun Gothic" w:hAnsi="Times New Roman"/>
          <w:sz w:val="20"/>
          <w:szCs w:val="20"/>
        </w:rPr>
        <w:t>available</w:t>
      </w:r>
      <w:r w:rsidRPr="003901F1">
        <w:rPr>
          <w:rFonts w:ascii="Times New Roman" w:eastAsia="Malgun Gothic" w:hAnsi="Times New Roman"/>
          <w:sz w:val="20"/>
          <w:szCs w:val="20"/>
        </w:rPr>
        <w:t xml:space="preserve"> </w:t>
      </w:r>
      <w:r>
        <w:rPr>
          <w:rFonts w:ascii="Times New Roman" w:eastAsia="Malgun Gothic" w:hAnsi="Times New Roman"/>
          <w:sz w:val="20"/>
          <w:szCs w:val="20"/>
        </w:rPr>
        <w:t xml:space="preserve">radio resources among the </w:t>
      </w:r>
      <w:r w:rsidR="00810839">
        <w:rPr>
          <w:rFonts w:ascii="Times New Roman" w:eastAsia="Malgun Gothic" w:hAnsi="Times New Roman"/>
          <w:sz w:val="20"/>
          <w:szCs w:val="20"/>
        </w:rPr>
        <w:t xml:space="preserve">logical channels of </w:t>
      </w:r>
      <w:r>
        <w:rPr>
          <w:rFonts w:ascii="Times New Roman" w:eastAsia="Malgun Gothic" w:hAnsi="Times New Roman"/>
          <w:sz w:val="20"/>
          <w:szCs w:val="20"/>
        </w:rPr>
        <w:t>DRBs.</w:t>
      </w:r>
    </w:p>
    <w:p w14:paraId="400C4897" w14:textId="1396E2CB" w:rsidR="007F284E" w:rsidRDefault="00CD01AD" w:rsidP="000A3EE9">
      <w:pPr>
        <w:spacing w:after="180"/>
        <w:rPr>
          <w:rFonts w:eastAsia="Malgun Gothic"/>
          <w:sz w:val="20"/>
          <w:szCs w:val="20"/>
          <w:lang w:val="en-GB"/>
        </w:rPr>
      </w:pPr>
      <w:r w:rsidRPr="00CD01AD">
        <w:rPr>
          <w:rFonts w:eastAsia="Malgun Gothic"/>
          <w:sz w:val="20"/>
          <w:szCs w:val="20"/>
          <w:lang w:val="en-GB"/>
        </w:rPr>
        <w:t>QoS flow and DRB are the finest granularity of QoS differentiation at the NAS and AS layers, respectively. That is, packets carried in the same QoS flow receive the same forwarding treatment at NAS layer [4], and packets carried in the same DRB receive the same forwarding treatment at AS layer [5]. Different forwarding treatments can be enforced for distinct requirements on scheduling priority, data rate, and packet delay budget.</w:t>
      </w:r>
    </w:p>
    <w:p w14:paraId="6010F059" w14:textId="64D67D63" w:rsidR="00CD01AD" w:rsidRDefault="00CD01AD" w:rsidP="00CD01AD">
      <w:pPr>
        <w:spacing w:after="180"/>
        <w:rPr>
          <w:rFonts w:eastAsia="Times New Roman"/>
          <w:sz w:val="20"/>
          <w:szCs w:val="20"/>
          <w:lang w:val="en-GB" w:eastAsia="ja-JP"/>
        </w:rPr>
      </w:pPr>
      <w:r>
        <w:rPr>
          <w:rFonts w:eastAsia="Malgun Gothic"/>
          <w:sz w:val="20"/>
          <w:szCs w:val="20"/>
          <w:lang w:val="en-GB"/>
        </w:rPr>
        <w:t xml:space="preserve">At AS layer, </w:t>
      </w:r>
      <w:r>
        <w:rPr>
          <w:rFonts w:eastAsia="Times New Roman"/>
          <w:sz w:val="20"/>
          <w:szCs w:val="20"/>
          <w:lang w:val="en-GB" w:eastAsia="ja-JP"/>
        </w:rPr>
        <w:t>s</w:t>
      </w:r>
      <w:r w:rsidRPr="009F4DA4">
        <w:rPr>
          <w:rFonts w:eastAsia="Times New Roman"/>
          <w:sz w:val="20"/>
          <w:szCs w:val="20"/>
          <w:lang w:val="en-GB" w:eastAsia="ja-JP"/>
        </w:rPr>
        <w:t>eparate DRBs may be established for QoS flows requiring different packet forwarding treatment</w:t>
      </w:r>
      <w:r>
        <w:rPr>
          <w:rFonts w:eastAsia="Times New Roman"/>
          <w:sz w:val="20"/>
          <w:szCs w:val="20"/>
          <w:lang w:val="en-GB" w:eastAsia="ja-JP"/>
        </w:rPr>
        <w:t xml:space="preserve">, and LCP mechanism allocates radio resources accordingly among the </w:t>
      </w:r>
      <w:r w:rsidR="00FF5678">
        <w:rPr>
          <w:rFonts w:eastAsia="Times New Roman"/>
          <w:sz w:val="20"/>
          <w:szCs w:val="20"/>
          <w:lang w:val="en-GB" w:eastAsia="ja-JP"/>
        </w:rPr>
        <w:t xml:space="preserve">logical channels of </w:t>
      </w:r>
      <w:r>
        <w:rPr>
          <w:rFonts w:eastAsia="Times New Roman"/>
          <w:sz w:val="20"/>
          <w:szCs w:val="20"/>
          <w:lang w:val="en-GB" w:eastAsia="ja-JP"/>
        </w:rPr>
        <w:t xml:space="preserve">DRBs to meet their respective needs of forwarding treatment. Hence, </w:t>
      </w:r>
      <w:bookmarkStart w:id="3" w:name="_Hlk23406969"/>
      <w:r>
        <w:rPr>
          <w:rFonts w:eastAsia="Times New Roman"/>
          <w:sz w:val="20"/>
          <w:szCs w:val="20"/>
          <w:lang w:val="en-GB" w:eastAsia="ja-JP"/>
        </w:rPr>
        <w:t>QoS flow to DRB mapping is the tool to transport requirements of a QoS flow to the corresponding AS support.</w:t>
      </w:r>
      <w:bookmarkEnd w:id="3"/>
      <w:r>
        <w:rPr>
          <w:rFonts w:eastAsia="Times New Roman"/>
          <w:sz w:val="20"/>
          <w:szCs w:val="20"/>
          <w:lang w:val="en-GB" w:eastAsia="ja-JP"/>
        </w:rPr>
        <w:t xml:space="preserve"> For example, if a QoS flow has certain requirements on data rate and delay budget, it should be mapped onto a corresponding DRB supporting the required data rate and packet delay budget (PDB).</w:t>
      </w:r>
    </w:p>
    <w:p w14:paraId="1E874A75" w14:textId="43E721CF" w:rsidR="00CD01AD" w:rsidRPr="00796BA3" w:rsidRDefault="00CD01AD" w:rsidP="00796BA3">
      <w:pPr>
        <w:spacing w:before="240" w:after="240"/>
        <w:jc w:val="left"/>
        <w:rPr>
          <w:sz w:val="20"/>
          <w:szCs w:val="20"/>
        </w:rPr>
      </w:pPr>
      <w:bookmarkStart w:id="4" w:name="Observation1"/>
      <w:r w:rsidRPr="006840C6">
        <w:rPr>
          <w:b/>
          <w:sz w:val="20"/>
          <w:szCs w:val="20"/>
        </w:rPr>
        <w:lastRenderedPageBreak/>
        <w:t xml:space="preserve">Observation 1: </w:t>
      </w:r>
      <w:r>
        <w:rPr>
          <w:rFonts w:eastAsia="Times New Roman"/>
          <w:sz w:val="20"/>
          <w:szCs w:val="20"/>
          <w:lang w:val="en-GB" w:eastAsia="ja-JP"/>
        </w:rPr>
        <w:t>QoS flow to DRB mapping is the tool to transport requirements of a QoS flow to the corresponding AS support.</w:t>
      </w:r>
      <w:bookmarkEnd w:id="4"/>
    </w:p>
    <w:p w14:paraId="049F905D" w14:textId="6FA917E8" w:rsidR="007F284E" w:rsidRDefault="00796BA3" w:rsidP="007F284E">
      <w:pPr>
        <w:spacing w:after="180"/>
        <w:jc w:val="center"/>
        <w:rPr>
          <w:rFonts w:eastAsia="Malgun Gothic"/>
          <w:sz w:val="20"/>
          <w:szCs w:val="20"/>
        </w:rPr>
      </w:pPr>
      <w:r>
        <w:rPr>
          <w:rFonts w:eastAsia="Malgun Gothic"/>
          <w:noProof/>
          <w:sz w:val="20"/>
          <w:szCs w:val="20"/>
        </w:rPr>
        <w:drawing>
          <wp:inline distT="0" distB="0" distL="0" distR="0" wp14:anchorId="15A9F5AE" wp14:editId="456EBA1F">
            <wp:extent cx="3632024" cy="311220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3876" cy="3130927"/>
                    </a:xfrm>
                    <a:prstGeom prst="rect">
                      <a:avLst/>
                    </a:prstGeom>
                    <a:noFill/>
                  </pic:spPr>
                </pic:pic>
              </a:graphicData>
            </a:graphic>
          </wp:inline>
        </w:drawing>
      </w:r>
    </w:p>
    <w:p w14:paraId="2D55A509" w14:textId="3FBC8B83" w:rsidR="007F284E" w:rsidRPr="004876AE" w:rsidRDefault="007F284E" w:rsidP="004876AE">
      <w:pPr>
        <w:spacing w:before="240" w:after="240"/>
        <w:jc w:val="center"/>
        <w:rPr>
          <w:b/>
          <w:sz w:val="20"/>
          <w:szCs w:val="20"/>
        </w:rPr>
      </w:pPr>
      <w:r w:rsidRPr="00654334">
        <w:rPr>
          <w:b/>
          <w:sz w:val="20"/>
          <w:szCs w:val="20"/>
        </w:rPr>
        <w:t xml:space="preserve">Figure </w:t>
      </w:r>
      <w:r>
        <w:rPr>
          <w:b/>
          <w:sz w:val="20"/>
          <w:szCs w:val="20"/>
        </w:rPr>
        <w:t>1</w:t>
      </w:r>
      <w:r w:rsidRPr="00654334">
        <w:rPr>
          <w:b/>
          <w:sz w:val="20"/>
          <w:szCs w:val="20"/>
        </w:rPr>
        <w:t xml:space="preserve">: </w:t>
      </w:r>
      <w:r>
        <w:rPr>
          <w:b/>
          <w:sz w:val="20"/>
          <w:szCs w:val="20"/>
        </w:rPr>
        <w:t>5GS QoS Framework</w:t>
      </w:r>
    </w:p>
    <w:p w14:paraId="13C76419" w14:textId="2F0E1C6F" w:rsidR="003105D0" w:rsidRDefault="00BA4D24" w:rsidP="000C3F38">
      <w:pPr>
        <w:spacing w:after="180"/>
        <w:rPr>
          <w:rFonts w:eastAsia="Times New Roman"/>
          <w:sz w:val="20"/>
          <w:szCs w:val="20"/>
          <w:lang w:val="en-GB"/>
        </w:rPr>
      </w:pPr>
      <w:r w:rsidRPr="00BA4D24">
        <w:rPr>
          <w:rFonts w:eastAsia="Times New Roman"/>
          <w:sz w:val="20"/>
          <w:szCs w:val="20"/>
          <w:lang w:val="en-GB"/>
        </w:rPr>
        <w:t>MDBV</w:t>
      </w:r>
      <w:r>
        <w:rPr>
          <w:rFonts w:eastAsia="Times New Roman"/>
          <w:sz w:val="20"/>
          <w:szCs w:val="20"/>
          <w:lang w:val="en-GB"/>
        </w:rPr>
        <w:t xml:space="preserve"> (Maximum Data Burst Volume)</w:t>
      </w:r>
      <w:r w:rsidRPr="00BA4D24">
        <w:rPr>
          <w:rFonts w:eastAsia="Times New Roman"/>
          <w:sz w:val="20"/>
          <w:szCs w:val="20"/>
          <w:lang w:val="en-GB"/>
        </w:rPr>
        <w:t xml:space="preserve"> denotes the largest amount of data that the 5G-AN is required to serve within a period of 5G-AN PDB (i.e. 5G-AN part of the PDB)</w:t>
      </w:r>
      <w:r>
        <w:rPr>
          <w:rFonts w:eastAsia="Times New Roman"/>
          <w:sz w:val="20"/>
          <w:szCs w:val="20"/>
          <w:lang w:val="en-GB"/>
        </w:rPr>
        <w:t xml:space="preserve"> [4]</w:t>
      </w:r>
      <w:r w:rsidRPr="00BA4D24">
        <w:rPr>
          <w:rFonts w:eastAsia="Times New Roman"/>
          <w:sz w:val="20"/>
          <w:szCs w:val="20"/>
          <w:lang w:val="en-GB"/>
        </w:rPr>
        <w:t>.</w:t>
      </w:r>
      <w:r w:rsidR="00D562C7">
        <w:rPr>
          <w:rFonts w:eastAsia="Times New Roman"/>
          <w:sz w:val="20"/>
          <w:szCs w:val="20"/>
          <w:lang w:val="en-GB"/>
        </w:rPr>
        <w:t xml:space="preserve"> The introduction of MDBV requirement makes the support of the involved QoS flow time/volume-varying, depending on whether MDBV is already met or not – before MDBV is met, a DRB with higher </w:t>
      </w:r>
      <w:r w:rsidR="005705CD">
        <w:rPr>
          <w:rFonts w:eastAsia="Times New Roman"/>
          <w:sz w:val="20"/>
          <w:szCs w:val="20"/>
          <w:lang w:val="en-GB"/>
        </w:rPr>
        <w:t xml:space="preserve">priority and/or </w:t>
      </w:r>
      <w:r w:rsidR="00D562C7">
        <w:rPr>
          <w:rFonts w:eastAsia="Times New Roman"/>
          <w:sz w:val="20"/>
          <w:szCs w:val="20"/>
          <w:lang w:val="en-GB"/>
        </w:rPr>
        <w:t xml:space="preserve">data rate needs to be used to carry packets of this QoS flow; after MDBV is met, a DRB with lower </w:t>
      </w:r>
      <w:r w:rsidR="0036515A">
        <w:rPr>
          <w:rFonts w:eastAsia="Times New Roman"/>
          <w:sz w:val="20"/>
          <w:szCs w:val="20"/>
          <w:lang w:val="en-GB"/>
        </w:rPr>
        <w:t xml:space="preserve">priority and/or </w:t>
      </w:r>
      <w:r w:rsidR="00D562C7">
        <w:rPr>
          <w:rFonts w:eastAsia="Times New Roman"/>
          <w:sz w:val="20"/>
          <w:szCs w:val="20"/>
          <w:lang w:val="en-GB"/>
        </w:rPr>
        <w:t xml:space="preserve">data rate is sufficient. Hence, </w:t>
      </w:r>
      <w:r w:rsidR="007B6676">
        <w:rPr>
          <w:rFonts w:eastAsia="Times New Roman"/>
          <w:sz w:val="20"/>
          <w:szCs w:val="20"/>
          <w:lang w:val="en-GB"/>
        </w:rPr>
        <w:t xml:space="preserve">dynamically </w:t>
      </w:r>
      <w:r w:rsidR="00D562C7">
        <w:rPr>
          <w:rFonts w:eastAsia="Times New Roman"/>
          <w:sz w:val="20"/>
          <w:szCs w:val="20"/>
          <w:lang w:val="en-GB"/>
        </w:rPr>
        <w:t xml:space="preserve">adjusting QoS flow to DRB </w:t>
      </w:r>
      <w:r w:rsidR="007B6676">
        <w:rPr>
          <w:rFonts w:eastAsia="Times New Roman"/>
          <w:sz w:val="20"/>
          <w:szCs w:val="20"/>
          <w:lang w:val="en-GB"/>
        </w:rPr>
        <w:t>mapping can achieve</w:t>
      </w:r>
      <w:r w:rsidR="00D562C7">
        <w:rPr>
          <w:rFonts w:eastAsia="Times New Roman"/>
          <w:sz w:val="20"/>
          <w:szCs w:val="20"/>
          <w:lang w:val="en-GB"/>
        </w:rPr>
        <w:t xml:space="preserve"> MDBV requirement</w:t>
      </w:r>
      <w:r w:rsidR="007B6676">
        <w:rPr>
          <w:rFonts w:eastAsia="Times New Roman"/>
          <w:sz w:val="20"/>
          <w:szCs w:val="20"/>
          <w:lang w:val="en-GB"/>
        </w:rPr>
        <w:t xml:space="preserve"> with efficient utilization of radio resources</w:t>
      </w:r>
      <w:r w:rsidR="00D562C7">
        <w:rPr>
          <w:rFonts w:eastAsia="Times New Roman"/>
          <w:sz w:val="20"/>
          <w:szCs w:val="20"/>
          <w:lang w:val="en-GB"/>
        </w:rPr>
        <w:t>.</w:t>
      </w:r>
    </w:p>
    <w:p w14:paraId="4FB09850" w14:textId="327CB077" w:rsidR="007B6676" w:rsidRDefault="007B6676" w:rsidP="000C3F38">
      <w:pPr>
        <w:spacing w:after="180"/>
        <w:rPr>
          <w:rFonts w:eastAsia="Times New Roman"/>
          <w:sz w:val="20"/>
          <w:szCs w:val="20"/>
          <w:lang w:val="en-GB"/>
        </w:rPr>
      </w:pPr>
      <w:bookmarkStart w:id="5" w:name="_Hlk23411576"/>
      <w:bookmarkStart w:id="6" w:name="Observation2"/>
      <w:r w:rsidRPr="004E4458">
        <w:rPr>
          <w:b/>
          <w:sz w:val="20"/>
          <w:szCs w:val="20"/>
        </w:rPr>
        <w:t xml:space="preserve">Observation </w:t>
      </w:r>
      <w:r>
        <w:rPr>
          <w:b/>
          <w:sz w:val="20"/>
          <w:szCs w:val="20"/>
        </w:rPr>
        <w:t>2</w:t>
      </w:r>
      <w:r w:rsidRPr="004E4458">
        <w:rPr>
          <w:b/>
          <w:sz w:val="20"/>
          <w:szCs w:val="20"/>
        </w:rPr>
        <w:t xml:space="preserve">: </w:t>
      </w:r>
      <w:r w:rsidR="00D81231">
        <w:rPr>
          <w:rFonts w:eastAsia="Times New Roman"/>
          <w:sz w:val="20"/>
          <w:szCs w:val="20"/>
          <w:lang w:val="en-GB"/>
        </w:rPr>
        <w:t>Dynamically adjusting QoS flow to DRB mapping can achieve MDBV requirement with efficient utilization of radio resources</w:t>
      </w:r>
      <w:bookmarkEnd w:id="5"/>
      <w:r w:rsidR="004D6C39">
        <w:rPr>
          <w:rFonts w:eastAsia="Times New Roman"/>
          <w:sz w:val="20"/>
          <w:szCs w:val="20"/>
          <w:lang w:val="en-GB"/>
        </w:rPr>
        <w:t>:</w:t>
      </w:r>
    </w:p>
    <w:p w14:paraId="748AA3C9" w14:textId="517F07EC"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before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w:t>
      </w:r>
      <w:r w:rsidR="003F5B09" w:rsidRPr="004D6C39">
        <w:rPr>
          <w:rFonts w:ascii="Times New Roman" w:eastAsia="Times New Roman" w:hAnsi="Times New Roman"/>
          <w:sz w:val="20"/>
          <w:szCs w:val="20"/>
        </w:rPr>
        <w:t xml:space="preserve">QoS flow </w:t>
      </w:r>
      <w:r w:rsidR="003F5B09">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p>
    <w:p w14:paraId="1AE18F67" w14:textId="12A86BB3"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sidR="003F5B09">
        <w:rPr>
          <w:rFonts w:ascii="Times New Roman" w:eastAsia="Times New Roman" w:hAnsi="Times New Roman"/>
          <w:sz w:val="20"/>
          <w:szCs w:val="20"/>
        </w:rPr>
        <w:t>.</w:t>
      </w:r>
    </w:p>
    <w:bookmarkEnd w:id="6"/>
    <w:p w14:paraId="33CC5A8E" w14:textId="6BE62969" w:rsidR="00D562C7" w:rsidRDefault="00904B8E" w:rsidP="000C3F38">
      <w:pPr>
        <w:spacing w:after="180"/>
        <w:rPr>
          <w:rFonts w:eastAsia="Malgun Gothic"/>
          <w:sz w:val="20"/>
          <w:szCs w:val="20"/>
          <w:lang w:val="en-GB"/>
        </w:rPr>
      </w:pPr>
      <w:r>
        <w:rPr>
          <w:rFonts w:eastAsia="Malgun Gothic"/>
          <w:sz w:val="20"/>
          <w:szCs w:val="20"/>
          <w:lang w:val="en-GB"/>
        </w:rPr>
        <w:t xml:space="preserve">A UE may be configured with QoS flow to DRB mapping by RRC </w:t>
      </w:r>
      <w:r w:rsidR="00D76C4C">
        <w:rPr>
          <w:rFonts w:eastAsia="Malgun Gothic"/>
          <w:sz w:val="20"/>
          <w:szCs w:val="20"/>
          <w:lang w:val="en-GB"/>
        </w:rPr>
        <w:t xml:space="preserve">[6] as, </w:t>
      </w:r>
    </w:p>
    <w:p w14:paraId="1D00B9C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bookmarkStart w:id="7" w:name="_Hlk23411382"/>
      <w:r w:rsidRPr="00216BEC">
        <w:rPr>
          <w:rFonts w:ascii="Courier New" w:eastAsia="Times New Roman" w:hAnsi="Courier New"/>
          <w:noProof/>
          <w:sz w:val="16"/>
          <w:szCs w:val="20"/>
          <w:lang w:val="en-GB" w:eastAsia="en-GB"/>
        </w:rPr>
        <w:t>SDAP-Config</w:t>
      </w:r>
      <w:bookmarkEnd w:id="7"/>
      <w:r w:rsidRPr="00216BEC">
        <w:rPr>
          <w:rFonts w:ascii="Courier New" w:eastAsia="Times New Roman" w:hAnsi="Courier New"/>
          <w:noProof/>
          <w:sz w:val="16"/>
          <w:szCs w:val="20"/>
          <w:lang w:val="en-GB" w:eastAsia="en-GB"/>
        </w:rPr>
        <w:t xml:space="preserve"> ::=                     SEQUENCE {</w:t>
      </w:r>
    </w:p>
    <w:p w14:paraId="3FE3DA1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pdu-Session                         PDU-SessionID,</w:t>
      </w:r>
    </w:p>
    <w:p w14:paraId="2332732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sdap-HeaderDL                       ENUMERATED {present, absent},</w:t>
      </w:r>
    </w:p>
    <w:p w14:paraId="617988D8"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sdap-HeaderUL                       ENUMERATED {present, absent},</w:t>
      </w:r>
    </w:p>
    <w:p w14:paraId="0E83BE35"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defaultDRB                          BOOLEAN,</w:t>
      </w:r>
    </w:p>
    <w:p w14:paraId="6F24B4C4"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216BEC">
        <w:rPr>
          <w:rFonts w:ascii="Courier New" w:eastAsia="Times New Roman" w:hAnsi="Courier New"/>
          <w:noProof/>
          <w:sz w:val="16"/>
          <w:szCs w:val="20"/>
          <w:lang w:val="en-GB" w:eastAsia="en-GB"/>
        </w:rPr>
        <w:t xml:space="preserve">    </w:t>
      </w:r>
      <w:r w:rsidRPr="00216BEC">
        <w:rPr>
          <w:rFonts w:ascii="Courier New" w:eastAsia="Times New Roman" w:hAnsi="Courier New"/>
          <w:noProof/>
          <w:sz w:val="16"/>
          <w:szCs w:val="20"/>
          <w:highlight w:val="yellow"/>
          <w:lang w:val="en-GB" w:eastAsia="en-GB"/>
        </w:rPr>
        <w:t>mappedQoS-FlowsToAdd                SEQUENCE (SIZE (1..maxNrofQFIs)) OF QFI                                 OPTIONAL, -- Need N</w:t>
      </w:r>
    </w:p>
    <w:p w14:paraId="6E37C846"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highlight w:val="yellow"/>
          <w:lang w:val="en-GB" w:eastAsia="en-GB"/>
        </w:rPr>
        <w:t xml:space="preserve">    mappedQoS-FlowsToRelease            SEQUENCE (SIZE (1..maxNrofQFIs)) OF QFI                                 OPTIONAL, -- Need N</w:t>
      </w:r>
    </w:p>
    <w:p w14:paraId="6D0B160B"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w:t>
      </w:r>
    </w:p>
    <w:p w14:paraId="5D59A47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w:t>
      </w:r>
    </w:p>
    <w:p w14:paraId="77CF9B6D" w14:textId="03FD33B0" w:rsidR="002768B1" w:rsidRDefault="002768B1" w:rsidP="000C3F38">
      <w:pPr>
        <w:spacing w:after="180"/>
        <w:rPr>
          <w:rFonts w:eastAsia="Malgun Gothic"/>
          <w:sz w:val="20"/>
          <w:szCs w:val="20"/>
          <w:lang w:val="en-GB"/>
        </w:rPr>
      </w:pPr>
    </w:p>
    <w:p w14:paraId="48A54377" w14:textId="3F2D5B4A" w:rsidR="002768B1" w:rsidRDefault="004876AE" w:rsidP="000C3F38">
      <w:pPr>
        <w:spacing w:after="180"/>
        <w:rPr>
          <w:rFonts w:eastAsia="Malgun Gothic"/>
          <w:sz w:val="20"/>
          <w:szCs w:val="20"/>
          <w:lang w:val="en-GB"/>
        </w:rPr>
      </w:pPr>
      <w:r>
        <w:rPr>
          <w:rFonts w:eastAsia="Malgun Gothic"/>
          <w:sz w:val="20"/>
          <w:szCs w:val="20"/>
          <w:lang w:val="en-GB"/>
        </w:rPr>
        <w:t>Dynamic ad</w:t>
      </w:r>
      <w:r w:rsidR="00AE7EAF">
        <w:rPr>
          <w:rFonts w:eastAsia="Malgun Gothic"/>
          <w:sz w:val="20"/>
          <w:szCs w:val="20"/>
          <w:lang w:val="en-GB"/>
        </w:rPr>
        <w:t>aptation of</w:t>
      </w:r>
      <w:r>
        <w:rPr>
          <w:rFonts w:eastAsia="Malgun Gothic"/>
          <w:sz w:val="20"/>
          <w:szCs w:val="20"/>
          <w:lang w:val="en-GB"/>
        </w:rPr>
        <w:t xml:space="preserve"> QoS flow to DRB mapping may be </w:t>
      </w:r>
      <w:r w:rsidR="00AE7EAF">
        <w:rPr>
          <w:rFonts w:eastAsia="Malgun Gothic"/>
          <w:sz w:val="20"/>
          <w:szCs w:val="20"/>
          <w:lang w:val="en-GB"/>
        </w:rPr>
        <w:t>configured</w:t>
      </w:r>
      <w:r w:rsidR="00E21AC0">
        <w:rPr>
          <w:rFonts w:eastAsia="Malgun Gothic"/>
          <w:sz w:val="20"/>
          <w:szCs w:val="20"/>
          <w:lang w:val="en-GB"/>
        </w:rPr>
        <w:t xml:space="preserve"> in RRC</w:t>
      </w:r>
      <w:r w:rsidR="00AE7EAF">
        <w:rPr>
          <w:rFonts w:eastAsia="Malgun Gothic"/>
          <w:sz w:val="20"/>
          <w:szCs w:val="20"/>
          <w:lang w:val="en-GB"/>
        </w:rPr>
        <w:t xml:space="preserve"> by providing a QoS flow with mappings to 2 DRB, and </w:t>
      </w:r>
      <w:r w:rsidR="002768B1">
        <w:rPr>
          <w:rFonts w:eastAsia="Malgun Gothic"/>
          <w:sz w:val="20"/>
          <w:szCs w:val="20"/>
          <w:lang w:val="en-GB"/>
        </w:rPr>
        <w:t xml:space="preserve">MDBV related parameters, such </w:t>
      </w:r>
      <w:r w:rsidR="008F1E60">
        <w:rPr>
          <w:rFonts w:eastAsia="Malgun Gothic"/>
          <w:sz w:val="20"/>
          <w:szCs w:val="20"/>
          <w:lang w:val="en-GB"/>
        </w:rPr>
        <w:t xml:space="preserve">as </w:t>
      </w:r>
      <w:r w:rsidR="002768B1">
        <w:rPr>
          <w:rFonts w:eastAsia="Malgun Gothic"/>
          <w:sz w:val="20"/>
          <w:szCs w:val="20"/>
          <w:lang w:val="en-GB"/>
        </w:rPr>
        <w:t>DBV (Data Burst Volume) and PDB (Packet Delay Budget)</w:t>
      </w:r>
      <w:r w:rsidR="008F1E60">
        <w:rPr>
          <w:rFonts w:eastAsia="Malgun Gothic"/>
          <w:sz w:val="20"/>
          <w:szCs w:val="20"/>
          <w:lang w:val="en-GB"/>
        </w:rPr>
        <w:t>, used</w:t>
      </w:r>
      <w:r w:rsidR="002768B1">
        <w:rPr>
          <w:rFonts w:eastAsia="Malgun Gothic"/>
          <w:sz w:val="20"/>
          <w:szCs w:val="20"/>
          <w:lang w:val="en-GB"/>
        </w:rPr>
        <w:t xml:space="preserve"> </w:t>
      </w:r>
      <w:r w:rsidR="00AE7EAF">
        <w:rPr>
          <w:rFonts w:eastAsia="Malgun Gothic"/>
          <w:sz w:val="20"/>
          <w:szCs w:val="20"/>
          <w:lang w:val="en-GB"/>
        </w:rPr>
        <w:t>as switching condition.</w:t>
      </w:r>
      <w:r w:rsidR="008F1E60">
        <w:rPr>
          <w:rFonts w:eastAsia="Malgun Gothic"/>
          <w:sz w:val="20"/>
          <w:szCs w:val="20"/>
          <w:lang w:val="en-GB"/>
        </w:rPr>
        <w:t xml:space="preserve"> For example, </w:t>
      </w:r>
      <w:r w:rsidR="00B02506">
        <w:rPr>
          <w:rFonts w:eastAsia="Malgun Gothic"/>
          <w:sz w:val="20"/>
          <w:szCs w:val="20"/>
          <w:lang w:val="en-GB"/>
        </w:rPr>
        <w:t xml:space="preserve">DBV and PDB parameters can be added into </w:t>
      </w:r>
      <w:r w:rsidR="00B02506" w:rsidRPr="00216BEC">
        <w:rPr>
          <w:rFonts w:ascii="Courier New" w:eastAsia="Times New Roman" w:hAnsi="Courier New"/>
          <w:noProof/>
          <w:sz w:val="16"/>
          <w:szCs w:val="20"/>
          <w:lang w:val="en-GB" w:eastAsia="en-GB"/>
        </w:rPr>
        <w:t>SDAP-Config</w:t>
      </w:r>
      <w:r w:rsidR="00B02506">
        <w:rPr>
          <w:rFonts w:eastAsia="Malgun Gothic"/>
          <w:sz w:val="20"/>
          <w:szCs w:val="20"/>
          <w:lang w:val="en-GB"/>
        </w:rPr>
        <w:t xml:space="preserve"> of a DRB for a QoS flow to indicate that this is the DRB for the QoS flow to fallback once MDBV requirement is achieved.</w:t>
      </w:r>
    </w:p>
    <w:p w14:paraId="211ABE5A" w14:textId="026FCEA7" w:rsidR="00B02506" w:rsidRDefault="00B02506" w:rsidP="000C3F38">
      <w:pPr>
        <w:spacing w:after="180"/>
        <w:rPr>
          <w:rFonts w:eastAsia="Malgun Gothic"/>
          <w:sz w:val="20"/>
          <w:szCs w:val="20"/>
          <w:lang w:val="en-GB"/>
        </w:rPr>
      </w:pPr>
      <w:bookmarkStart w:id="8" w:name="Observation3"/>
      <w:r w:rsidRPr="004E4458">
        <w:rPr>
          <w:b/>
          <w:sz w:val="20"/>
          <w:szCs w:val="20"/>
        </w:rPr>
        <w:lastRenderedPageBreak/>
        <w:t xml:space="preserve">Observation </w:t>
      </w:r>
      <w:r>
        <w:rPr>
          <w:b/>
          <w:sz w:val="20"/>
          <w:szCs w:val="20"/>
        </w:rPr>
        <w:t>3</w:t>
      </w:r>
      <w:r w:rsidRPr="004E4458">
        <w:rPr>
          <w:b/>
          <w:sz w:val="20"/>
          <w:szCs w:val="20"/>
        </w:rPr>
        <w:t xml:space="preserve">: </w:t>
      </w:r>
      <w:r w:rsidR="00E21AC0">
        <w:rPr>
          <w:rFonts w:eastAsia="Malgun Gothic"/>
          <w:sz w:val="20"/>
          <w:szCs w:val="20"/>
          <w:lang w:val="en-GB"/>
        </w:rPr>
        <w:t>Dynamic adaptation of QoS flow to DRB mapping may be configured</w:t>
      </w:r>
      <w:r w:rsidR="004B3DE8">
        <w:rPr>
          <w:rFonts w:eastAsia="Malgun Gothic"/>
          <w:sz w:val="20"/>
          <w:szCs w:val="20"/>
          <w:lang w:val="en-GB"/>
        </w:rPr>
        <w:t xml:space="preserve"> in RRC</w:t>
      </w:r>
      <w:r w:rsidR="00E21AC0">
        <w:rPr>
          <w:rFonts w:eastAsia="Malgun Gothic"/>
          <w:sz w:val="20"/>
          <w:szCs w:val="20"/>
          <w:lang w:val="en-GB"/>
        </w:rPr>
        <w:t xml:space="preserve"> by providing a QoS flow with mappings to 2 DRB, and MDBV related parameters, such as DBV and PDB, used as switching condition.</w:t>
      </w:r>
    </w:p>
    <w:bookmarkEnd w:id="8"/>
    <w:p w14:paraId="0FA2A7DF" w14:textId="0E0D60C4" w:rsidR="00BF7402" w:rsidRDefault="004B3DE8" w:rsidP="000C3F38">
      <w:pPr>
        <w:spacing w:after="180"/>
        <w:rPr>
          <w:rFonts w:eastAsia="Malgun Gothic"/>
          <w:sz w:val="20"/>
          <w:szCs w:val="20"/>
          <w:lang w:val="en-GB"/>
        </w:rPr>
      </w:pPr>
      <w:r>
        <w:rPr>
          <w:rFonts w:eastAsia="Malgun Gothic"/>
          <w:sz w:val="20"/>
          <w:szCs w:val="20"/>
          <w:lang w:val="en-GB"/>
        </w:rPr>
        <w:t xml:space="preserve">Once configured, UE performs </w:t>
      </w:r>
      <w:r w:rsidR="006967ED">
        <w:rPr>
          <w:rFonts w:eastAsia="Malgun Gothic"/>
          <w:sz w:val="20"/>
          <w:szCs w:val="20"/>
          <w:lang w:val="en-GB"/>
        </w:rPr>
        <w:t>QoS flow to DRB mapping at SDAP layer [7]</w:t>
      </w:r>
      <w:r w:rsidR="009C1D6E">
        <w:rPr>
          <w:rFonts w:eastAsia="Malgun Gothic"/>
          <w:sz w:val="20"/>
          <w:szCs w:val="20"/>
          <w:lang w:val="en-GB"/>
        </w:rPr>
        <w:t>, as</w:t>
      </w:r>
    </w:p>
    <w:p w14:paraId="3D3F8C3A" w14:textId="57C19107" w:rsidR="00366890" w:rsidRPr="00366890" w:rsidRDefault="00366890" w:rsidP="00366890">
      <w:pPr>
        <w:overflowPunct w:val="0"/>
        <w:snapToGrid/>
        <w:spacing w:after="180"/>
        <w:jc w:val="left"/>
        <w:textAlignment w:val="baseline"/>
        <w:rPr>
          <w:rFonts w:eastAsia="Times New Roman"/>
          <w:sz w:val="20"/>
          <w:szCs w:val="20"/>
          <w:lang w:val="en-GB" w:eastAsia="zh-CN"/>
        </w:rPr>
      </w:pPr>
      <w:r>
        <w:rPr>
          <w:rFonts w:eastAsia="Times New Roman"/>
          <w:sz w:val="20"/>
          <w:szCs w:val="20"/>
          <w:lang w:val="en-GB" w:eastAsia="zh-CN"/>
        </w:rPr>
        <w:t>“</w:t>
      </w:r>
      <w:r w:rsidRPr="00366890">
        <w:rPr>
          <w:rFonts w:eastAsia="Times New Roman"/>
          <w:sz w:val="20"/>
          <w:szCs w:val="20"/>
          <w:lang w:val="en-GB" w:eastAsia="zh-CN"/>
        </w:rPr>
        <w:t>At the reception of an SDAP SDU from upper layer for a QoS flow, the transmitting SDAP entity shall:</w:t>
      </w:r>
    </w:p>
    <w:p w14:paraId="49F3559A"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if there is no stored QoS flow to DRB mapping rule for the QoS flow as specified in the subclause 5.3:</w:t>
      </w:r>
    </w:p>
    <w:p w14:paraId="1727C832" w14:textId="77777777"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map the SDAP SDU to the default DRB;</w:t>
      </w:r>
    </w:p>
    <w:p w14:paraId="6C37D212"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else:</w:t>
      </w:r>
    </w:p>
    <w:p w14:paraId="3482E750" w14:textId="6D00FAA8"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r>
      <w:r w:rsidRPr="00366890">
        <w:rPr>
          <w:rFonts w:eastAsia="Times New Roman"/>
          <w:sz w:val="20"/>
          <w:szCs w:val="20"/>
          <w:highlight w:val="yellow"/>
          <w:lang w:val="en-GB" w:eastAsia="zh-CN"/>
        </w:rPr>
        <w:t>map the SDAP SDU to the DRB according to the stored QoS flow to DRB mapping rule;</w:t>
      </w:r>
      <w:r>
        <w:rPr>
          <w:rFonts w:eastAsia="Times New Roman"/>
          <w:sz w:val="20"/>
          <w:szCs w:val="20"/>
          <w:lang w:val="en-GB" w:eastAsia="zh-CN"/>
        </w:rPr>
        <w:t>”</w:t>
      </w:r>
    </w:p>
    <w:p w14:paraId="5D6E9DCF" w14:textId="74F9369A" w:rsidR="00D47636" w:rsidRDefault="00D10716" w:rsidP="000C3F38">
      <w:pPr>
        <w:spacing w:after="180"/>
        <w:rPr>
          <w:rFonts w:eastAsia="Malgun Gothic"/>
          <w:sz w:val="20"/>
          <w:szCs w:val="20"/>
          <w:lang w:val="en-GB"/>
        </w:rPr>
      </w:pPr>
      <w:r>
        <w:rPr>
          <w:rFonts w:eastAsia="Malgun Gothic"/>
          <w:sz w:val="20"/>
          <w:szCs w:val="20"/>
          <w:lang w:val="en-GB"/>
        </w:rPr>
        <w:t xml:space="preserve">Hence, </w:t>
      </w:r>
      <w:r w:rsidR="00D47636">
        <w:rPr>
          <w:rFonts w:eastAsia="Malgun Gothic"/>
          <w:sz w:val="20"/>
          <w:szCs w:val="20"/>
          <w:lang w:val="en-GB"/>
        </w:rPr>
        <w:t xml:space="preserve">if configured with mappings to two DRBs for a QoS flow and the corresponding MDBV switching condition, </w:t>
      </w:r>
      <w:r>
        <w:rPr>
          <w:rFonts w:eastAsia="Malgun Gothic"/>
          <w:sz w:val="20"/>
          <w:szCs w:val="20"/>
          <w:lang w:val="en-GB"/>
        </w:rPr>
        <w:t xml:space="preserve">SDAP can perform dynamic switching </w:t>
      </w:r>
      <w:r w:rsidR="00D47636">
        <w:rPr>
          <w:rFonts w:eastAsia="Malgun Gothic"/>
          <w:sz w:val="20"/>
          <w:szCs w:val="20"/>
          <w:lang w:val="en-GB"/>
        </w:rPr>
        <w:t>between two DRBs for a QoS flow, based on the amount of data (related to DBV) delivered in certain period of time (related to PDB) to the DRB with the data rate matched to MDBV requirement.</w:t>
      </w:r>
    </w:p>
    <w:p w14:paraId="1A6565FD" w14:textId="77777777" w:rsidR="006B45F2" w:rsidRDefault="00D47636" w:rsidP="000C3F38">
      <w:pPr>
        <w:spacing w:after="180"/>
        <w:rPr>
          <w:rFonts w:eastAsia="Malgun Gothic"/>
          <w:sz w:val="20"/>
          <w:szCs w:val="20"/>
          <w:lang w:val="en-GB"/>
        </w:rPr>
      </w:pPr>
      <w:bookmarkStart w:id="9" w:name="Observation4"/>
      <w:r w:rsidRPr="004E4458">
        <w:rPr>
          <w:b/>
          <w:sz w:val="20"/>
          <w:szCs w:val="20"/>
        </w:rPr>
        <w:t xml:space="preserve">Observation </w:t>
      </w:r>
      <w:r>
        <w:rPr>
          <w:b/>
          <w:sz w:val="20"/>
          <w:szCs w:val="20"/>
        </w:rPr>
        <w:t>4</w:t>
      </w:r>
      <w:r w:rsidRPr="004E4458">
        <w:rPr>
          <w:b/>
          <w:sz w:val="20"/>
          <w:szCs w:val="20"/>
        </w:rPr>
        <w:t xml:space="preserve">: </w:t>
      </w:r>
      <w:bookmarkStart w:id="10" w:name="_Hlk23413597"/>
      <w:r>
        <w:rPr>
          <w:rFonts w:eastAsia="Malgun Gothic"/>
          <w:sz w:val="20"/>
          <w:szCs w:val="20"/>
          <w:lang w:val="en-GB"/>
        </w:rPr>
        <w:t>SDAP can perform dynamic switching between two DRBs for a QoS flow, based on the amount of data (related to DBV) delivered in certain period of time (related to PDB) to the DRB with the data rate matched to MDBV requirement</w:t>
      </w:r>
      <w:bookmarkEnd w:id="10"/>
      <w:r>
        <w:rPr>
          <w:rFonts w:eastAsia="Malgun Gothic"/>
          <w:sz w:val="20"/>
          <w:szCs w:val="20"/>
          <w:lang w:val="en-GB"/>
        </w:rPr>
        <w:t>.</w:t>
      </w:r>
    </w:p>
    <w:p w14:paraId="0D5C4E55" w14:textId="29F01A49" w:rsidR="009C1D6E" w:rsidRDefault="006B45F2" w:rsidP="000C3F38">
      <w:pPr>
        <w:spacing w:after="180"/>
        <w:rPr>
          <w:rFonts w:eastAsia="Malgun Gothic"/>
          <w:sz w:val="20"/>
          <w:szCs w:val="20"/>
          <w:lang w:val="en-GB"/>
        </w:rPr>
      </w:pPr>
      <w:r>
        <w:rPr>
          <w:rFonts w:eastAsia="Malgun Gothic"/>
          <w:sz w:val="20"/>
          <w:szCs w:val="20"/>
          <w:lang w:val="en-GB"/>
        </w:rPr>
        <w:t>Figure 2 illustrates the dynamic switch in delivery of SDAP PDU</w:t>
      </w:r>
      <w:r w:rsidR="00A852CC">
        <w:rPr>
          <w:rFonts w:eastAsia="Malgun Gothic"/>
          <w:sz w:val="20"/>
          <w:szCs w:val="20"/>
          <w:lang w:val="en-GB"/>
        </w:rPr>
        <w:t>s</w:t>
      </w:r>
      <w:r>
        <w:rPr>
          <w:rFonts w:eastAsia="Malgun Gothic"/>
          <w:sz w:val="20"/>
          <w:szCs w:val="20"/>
          <w:lang w:val="en-GB"/>
        </w:rPr>
        <w:t xml:space="preserve"> of a QoS flow to two DRBs, based on burst data volume.</w:t>
      </w:r>
    </w:p>
    <w:p w14:paraId="19600ABD" w14:textId="03EE6D01" w:rsidR="001E6A15" w:rsidRDefault="001E6A15" w:rsidP="001E6A15">
      <w:pPr>
        <w:spacing w:after="180"/>
        <w:jc w:val="center"/>
        <w:rPr>
          <w:rFonts w:eastAsia="Malgun Gothic"/>
          <w:sz w:val="20"/>
          <w:szCs w:val="20"/>
          <w:lang w:val="en-GB"/>
        </w:rPr>
      </w:pPr>
      <w:r>
        <w:rPr>
          <w:noProof/>
        </w:rPr>
        <w:drawing>
          <wp:inline distT="0" distB="0" distL="0" distR="0" wp14:anchorId="66705140" wp14:editId="7DE9DFBC">
            <wp:extent cx="4121150" cy="1727200"/>
            <wp:effectExtent l="0" t="0" r="0" b="0"/>
            <wp:docPr id="7" name="Content Placeholder 6">
              <a:extLst xmlns:a="http://schemas.openxmlformats.org/drawingml/2006/main">
                <a:ext uri="{FF2B5EF4-FFF2-40B4-BE49-F238E27FC236}">
                  <a16:creationId xmlns:a16="http://schemas.microsoft.com/office/drawing/2014/main" id="{46FE58F9-B649-4191-B5B0-2717531D43A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46FE58F9-B649-4191-B5B0-2717531D43A5}"/>
                        </a:ext>
                      </a:extLst>
                    </pic:cNvPr>
                    <pic:cNvPicPr>
                      <a:picLocks noGrp="1" noChangeAspect="1"/>
                    </pic:cNvPicPr>
                  </pic:nvPicPr>
                  <pic:blipFill>
                    <a:blip r:embed="rId9"/>
                    <a:stretch>
                      <a:fillRect/>
                    </a:stretch>
                  </pic:blipFill>
                  <pic:spPr>
                    <a:xfrm>
                      <a:off x="0" y="0"/>
                      <a:ext cx="4121150" cy="1727200"/>
                    </a:xfrm>
                    <a:prstGeom prst="rect">
                      <a:avLst/>
                    </a:prstGeom>
                  </pic:spPr>
                </pic:pic>
              </a:graphicData>
            </a:graphic>
          </wp:inline>
        </w:drawing>
      </w:r>
    </w:p>
    <w:p w14:paraId="6CD864C0" w14:textId="7CCFE69C" w:rsidR="001E6A15" w:rsidRPr="001E6A15" w:rsidRDefault="001E6A15" w:rsidP="001E6A15">
      <w:pPr>
        <w:spacing w:before="240" w:after="240"/>
        <w:jc w:val="center"/>
        <w:rPr>
          <w:b/>
          <w:sz w:val="20"/>
          <w:szCs w:val="20"/>
        </w:rPr>
      </w:pPr>
      <w:r w:rsidRPr="00654334">
        <w:rPr>
          <w:b/>
          <w:sz w:val="20"/>
          <w:szCs w:val="20"/>
        </w:rPr>
        <w:t xml:space="preserve">Figure </w:t>
      </w:r>
      <w:r>
        <w:rPr>
          <w:b/>
          <w:sz w:val="20"/>
          <w:szCs w:val="20"/>
        </w:rPr>
        <w:t>2</w:t>
      </w:r>
      <w:r w:rsidRPr="00654334">
        <w:rPr>
          <w:b/>
          <w:sz w:val="20"/>
          <w:szCs w:val="20"/>
        </w:rPr>
        <w:t xml:space="preserve">: </w:t>
      </w:r>
      <w:r>
        <w:rPr>
          <w:b/>
          <w:sz w:val="20"/>
          <w:szCs w:val="20"/>
        </w:rPr>
        <w:t xml:space="preserve">Adaptation of QoS Flow to DRB Mapping </w:t>
      </w:r>
    </w:p>
    <w:p w14:paraId="4C97C1E8" w14:textId="1DF53662" w:rsidR="00687BDE" w:rsidRDefault="00AE0DBF" w:rsidP="00AF74C2">
      <w:pPr>
        <w:spacing w:before="240" w:after="240"/>
        <w:jc w:val="left"/>
        <w:rPr>
          <w:sz w:val="20"/>
          <w:szCs w:val="20"/>
        </w:rPr>
      </w:pPr>
      <w:bookmarkStart w:id="11" w:name="_Hlk20771365"/>
      <w:bookmarkStart w:id="12" w:name="Proposal1"/>
      <w:bookmarkEnd w:id="9"/>
      <w:r w:rsidRPr="00AE0DBF">
        <w:rPr>
          <w:b/>
          <w:sz w:val="20"/>
          <w:szCs w:val="20"/>
        </w:rPr>
        <w:t>Proposal 1:</w:t>
      </w:r>
      <w:r>
        <w:rPr>
          <w:sz w:val="20"/>
          <w:szCs w:val="20"/>
        </w:rPr>
        <w:t xml:space="preserve"> </w:t>
      </w:r>
      <w:bookmarkEnd w:id="11"/>
      <w:r w:rsidR="00687BDE">
        <w:rPr>
          <w:sz w:val="20"/>
          <w:szCs w:val="20"/>
        </w:rPr>
        <w:t xml:space="preserve">Dynamic adaptation of QoS flow to DRB mapping is </w:t>
      </w:r>
      <w:r w:rsidR="00F820CD">
        <w:rPr>
          <w:sz w:val="20"/>
          <w:szCs w:val="20"/>
        </w:rPr>
        <w:t>specified</w:t>
      </w:r>
      <w:r w:rsidR="00687BDE">
        <w:rPr>
          <w:sz w:val="20"/>
          <w:szCs w:val="20"/>
        </w:rPr>
        <w:t xml:space="preserve"> to enforce MDBV </w:t>
      </w:r>
      <w:r w:rsidR="006B674F">
        <w:rPr>
          <w:sz w:val="20"/>
          <w:szCs w:val="20"/>
        </w:rPr>
        <w:t xml:space="preserve">requirement </w:t>
      </w:r>
      <w:r w:rsidR="00687BDE">
        <w:rPr>
          <w:sz w:val="20"/>
          <w:szCs w:val="20"/>
        </w:rPr>
        <w:t>through</w:t>
      </w:r>
    </w:p>
    <w:p w14:paraId="23571023" w14:textId="4B9F726B" w:rsidR="00AE0DBF"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RRC configuration of a QoS flow with mappings to 2 DRB, and a switching condition based on MDBV related parameters, such as DBV and PDB; and</w:t>
      </w:r>
    </w:p>
    <w:p w14:paraId="035118F3" w14:textId="3F99C335" w:rsidR="00687BDE"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sidR="00F00441">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period of time (determined by </w:t>
      </w:r>
      <w:r w:rsidR="0027027B">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sidR="00B8373A">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p w14:paraId="18B94AA5" w14:textId="4F262795" w:rsidR="00157FC3" w:rsidRPr="00493C77" w:rsidRDefault="00747F48" w:rsidP="00493C77">
      <w:pPr>
        <w:pStyle w:val="Heading1"/>
      </w:pPr>
      <w:bookmarkStart w:id="13" w:name="_Ref129681832"/>
      <w:bookmarkEnd w:id="12"/>
      <w:r w:rsidRPr="00493C77">
        <w:t>Conclusion</w:t>
      </w:r>
      <w:r w:rsidR="006B1FD5" w:rsidRPr="00493C77">
        <w:t>s</w:t>
      </w:r>
    </w:p>
    <w:p w14:paraId="1A35C1AE" w14:textId="37E17054" w:rsidR="002A0348" w:rsidRPr="00EB7F5B" w:rsidRDefault="00B57251" w:rsidP="002D4171">
      <w:pPr>
        <w:rPr>
          <w:sz w:val="20"/>
          <w:szCs w:val="20"/>
        </w:rPr>
      </w:pPr>
      <w:r w:rsidRPr="00B57251">
        <w:rPr>
          <w:sz w:val="20"/>
          <w:szCs w:val="20"/>
        </w:rPr>
        <w:t>This contribution discusses the limitation of LCP in handling QoS flow based, non-static, but time- or data-volume varying QoS requirement, and proposes dynamic adaptation of QoS flow to DRB mapping for MDBV enforcement</w:t>
      </w:r>
      <w:r w:rsidR="00EB7F5B" w:rsidRPr="00EB7F5B">
        <w:rPr>
          <w:sz w:val="20"/>
          <w:szCs w:val="20"/>
        </w:rPr>
        <w:t>,</w:t>
      </w:r>
      <w:r w:rsidR="002A0348" w:rsidRPr="00EB7F5B">
        <w:rPr>
          <w:sz w:val="20"/>
          <w:szCs w:val="20"/>
        </w:rPr>
        <w:t xml:space="preserve"> </w:t>
      </w:r>
      <w:r>
        <w:rPr>
          <w:sz w:val="20"/>
          <w:szCs w:val="20"/>
        </w:rPr>
        <w:t>with</w:t>
      </w:r>
      <w:r w:rsidR="002A0348" w:rsidRPr="00EB7F5B">
        <w:rPr>
          <w:sz w:val="20"/>
          <w:szCs w:val="20"/>
        </w:rPr>
        <w:t xml:space="preserve"> the observations and proposal</w:t>
      </w:r>
      <w:r w:rsidR="008A220F" w:rsidRPr="00EB7F5B">
        <w:rPr>
          <w:sz w:val="20"/>
          <w:szCs w:val="20"/>
        </w:rPr>
        <w:t>s</w:t>
      </w:r>
      <w:r w:rsidR="002A0348" w:rsidRPr="00EB7F5B">
        <w:rPr>
          <w:sz w:val="20"/>
          <w:szCs w:val="20"/>
        </w:rPr>
        <w:t xml:space="preserve"> as follows:</w:t>
      </w:r>
    </w:p>
    <w:p w14:paraId="535BB603" w14:textId="25DA515D" w:rsidR="00392B13" w:rsidRDefault="00D1353A" w:rsidP="00360C3C">
      <w:pPr>
        <w:jc w:val="left"/>
        <w:rPr>
          <w:lang w:eastAsia="zh-CN"/>
        </w:rPr>
      </w:pPr>
      <w:r>
        <w:rPr>
          <w:lang w:eastAsia="zh-CN"/>
        </w:rPr>
        <w:fldChar w:fldCharType="begin"/>
      </w:r>
      <w:r>
        <w:rPr>
          <w:lang w:eastAsia="zh-CN"/>
        </w:rPr>
        <w:instrText xml:space="preserve"> REF Observation1 \h </w:instrText>
      </w:r>
      <w:r>
        <w:rPr>
          <w:lang w:eastAsia="zh-CN"/>
        </w:rPr>
      </w:r>
      <w:r>
        <w:rPr>
          <w:lang w:eastAsia="zh-CN"/>
        </w:rPr>
        <w:fldChar w:fldCharType="separate"/>
      </w:r>
      <w:r w:rsidRPr="006840C6">
        <w:rPr>
          <w:b/>
          <w:sz w:val="20"/>
          <w:szCs w:val="20"/>
        </w:rPr>
        <w:t xml:space="preserve">Observation 1: </w:t>
      </w:r>
      <w:r>
        <w:rPr>
          <w:rFonts w:eastAsia="Times New Roman"/>
          <w:sz w:val="20"/>
          <w:szCs w:val="20"/>
          <w:lang w:val="en-GB" w:eastAsia="ja-JP"/>
        </w:rPr>
        <w:t>QoS flow to DRB mapping is the tool to transport requirements of a QoS flow to the corresponding AS support.</w:t>
      </w:r>
      <w:r>
        <w:rPr>
          <w:lang w:eastAsia="zh-CN"/>
        </w:rPr>
        <w:fldChar w:fldCharType="end"/>
      </w:r>
    </w:p>
    <w:p w14:paraId="79D466CD" w14:textId="77777777" w:rsidR="000F5A0C" w:rsidRDefault="00D1353A" w:rsidP="000C3F38">
      <w:pPr>
        <w:spacing w:after="180"/>
        <w:rPr>
          <w:rFonts w:eastAsia="Times New Roman"/>
          <w:sz w:val="20"/>
          <w:szCs w:val="20"/>
          <w:lang w:val="en-GB"/>
        </w:rPr>
      </w:pPr>
      <w:r>
        <w:rPr>
          <w:lang w:eastAsia="zh-CN"/>
        </w:rPr>
        <w:fldChar w:fldCharType="begin"/>
      </w:r>
      <w:r>
        <w:rPr>
          <w:lang w:eastAsia="zh-CN"/>
        </w:rPr>
        <w:instrText xml:space="preserve"> REF Observation2 \h </w:instrText>
      </w:r>
      <w:r>
        <w:rPr>
          <w:lang w:eastAsia="zh-CN"/>
        </w:rPr>
      </w:r>
      <w:r>
        <w:rPr>
          <w:lang w:eastAsia="zh-CN"/>
        </w:rPr>
        <w:fldChar w:fldCharType="separate"/>
      </w:r>
      <w:r w:rsidR="000F5A0C" w:rsidRPr="004E4458">
        <w:rPr>
          <w:b/>
          <w:sz w:val="20"/>
          <w:szCs w:val="20"/>
        </w:rPr>
        <w:t xml:space="preserve">Observation </w:t>
      </w:r>
      <w:r w:rsidR="000F5A0C">
        <w:rPr>
          <w:b/>
          <w:sz w:val="20"/>
          <w:szCs w:val="20"/>
        </w:rPr>
        <w:t>2</w:t>
      </w:r>
      <w:r w:rsidR="000F5A0C" w:rsidRPr="004E4458">
        <w:rPr>
          <w:b/>
          <w:sz w:val="20"/>
          <w:szCs w:val="20"/>
        </w:rPr>
        <w:t xml:space="preserve">: </w:t>
      </w:r>
      <w:r w:rsidR="000F5A0C">
        <w:rPr>
          <w:rFonts w:eastAsia="Times New Roman"/>
          <w:sz w:val="20"/>
          <w:szCs w:val="20"/>
          <w:lang w:val="en-GB"/>
        </w:rPr>
        <w:t>Dynamically adjusting QoS flow to DRB mapping can achieve MDBV requirement with efficient utilization of radio resources:</w:t>
      </w:r>
    </w:p>
    <w:p w14:paraId="6478CF37"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lastRenderedPageBreak/>
        <w:t xml:space="preserve">before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w:t>
      </w:r>
      <w:r w:rsidRPr="004D6C39">
        <w:rPr>
          <w:rFonts w:ascii="Times New Roman" w:eastAsia="Times New Roman" w:hAnsi="Times New Roman"/>
          <w:sz w:val="20"/>
          <w:szCs w:val="20"/>
        </w:rPr>
        <w:t xml:space="preserve">QoS flow </w:t>
      </w:r>
      <w:r>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p>
    <w:p w14:paraId="09B25DDB"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Pr>
          <w:rFonts w:ascii="Times New Roman" w:eastAsia="Times New Roman" w:hAnsi="Times New Roman"/>
          <w:sz w:val="20"/>
          <w:szCs w:val="20"/>
        </w:rPr>
        <w:t>.</w:t>
      </w:r>
    </w:p>
    <w:p w14:paraId="7732A097" w14:textId="6C47C314" w:rsidR="00EF5B69" w:rsidRDefault="00D1353A" w:rsidP="000C3F38">
      <w:pPr>
        <w:spacing w:after="180"/>
        <w:rPr>
          <w:rFonts w:eastAsia="Malgun Gothic"/>
          <w:sz w:val="20"/>
          <w:szCs w:val="20"/>
          <w:lang w:val="en-GB"/>
        </w:rPr>
      </w:pPr>
      <w:r>
        <w:rPr>
          <w:lang w:eastAsia="zh-CN"/>
        </w:rPr>
        <w:fldChar w:fldCharType="end"/>
      </w:r>
      <w:r w:rsidR="00EF5B69">
        <w:rPr>
          <w:lang w:eastAsia="zh-CN"/>
        </w:rPr>
        <w:fldChar w:fldCharType="begin"/>
      </w:r>
      <w:r w:rsidR="00EF5B69">
        <w:rPr>
          <w:lang w:eastAsia="zh-CN"/>
        </w:rPr>
        <w:instrText xml:space="preserve"> REF Observation3 \h </w:instrText>
      </w:r>
      <w:r w:rsidR="00EF5B69">
        <w:rPr>
          <w:lang w:eastAsia="zh-CN"/>
        </w:rPr>
      </w:r>
      <w:r w:rsidR="00EF5B69">
        <w:rPr>
          <w:lang w:eastAsia="zh-CN"/>
        </w:rPr>
        <w:fldChar w:fldCharType="separate"/>
      </w:r>
      <w:r w:rsidR="00EF5B69" w:rsidRPr="004E4458">
        <w:rPr>
          <w:b/>
          <w:sz w:val="20"/>
          <w:szCs w:val="20"/>
        </w:rPr>
        <w:t xml:space="preserve">Observation </w:t>
      </w:r>
      <w:r w:rsidR="00EF5B69">
        <w:rPr>
          <w:b/>
          <w:sz w:val="20"/>
          <w:szCs w:val="20"/>
        </w:rPr>
        <w:t>3</w:t>
      </w:r>
      <w:r w:rsidR="00EF5B69" w:rsidRPr="004E4458">
        <w:rPr>
          <w:b/>
          <w:sz w:val="20"/>
          <w:szCs w:val="20"/>
        </w:rPr>
        <w:t xml:space="preserve">: </w:t>
      </w:r>
      <w:r w:rsidR="00EF5B69">
        <w:rPr>
          <w:rFonts w:eastAsia="Malgun Gothic"/>
          <w:sz w:val="20"/>
          <w:szCs w:val="20"/>
          <w:lang w:val="en-GB"/>
        </w:rPr>
        <w:t>Dynamic adaptation of QoS flow to DRB mapping may be configured in RRC by providing a QoS flow with mappings to 2 DRB, and MDBV related parameters, such as DBV and PDB, used as switching condition.</w:t>
      </w:r>
    </w:p>
    <w:p w14:paraId="24472D67" w14:textId="59A58A6E" w:rsidR="00EF5B69" w:rsidRPr="005913FE" w:rsidRDefault="00EF5B69" w:rsidP="000C3F38">
      <w:pPr>
        <w:spacing w:after="180"/>
        <w:rPr>
          <w:rFonts w:eastAsia="Malgun Gothic"/>
          <w:sz w:val="20"/>
          <w:szCs w:val="20"/>
          <w:lang w:val="en-GB"/>
        </w:rPr>
      </w:pPr>
      <w:r>
        <w:rPr>
          <w:lang w:eastAsia="zh-CN"/>
        </w:rPr>
        <w:fldChar w:fldCharType="end"/>
      </w:r>
      <w:r>
        <w:rPr>
          <w:lang w:eastAsia="zh-CN"/>
        </w:rPr>
        <w:fldChar w:fldCharType="begin"/>
      </w:r>
      <w:r>
        <w:rPr>
          <w:lang w:eastAsia="zh-CN"/>
        </w:rPr>
        <w:instrText xml:space="preserve"> REF Observation4 \h </w:instrText>
      </w:r>
      <w:r>
        <w:rPr>
          <w:lang w:eastAsia="zh-CN"/>
        </w:rPr>
      </w:r>
      <w:r>
        <w:rPr>
          <w:lang w:eastAsia="zh-CN"/>
        </w:rPr>
        <w:fldChar w:fldCharType="separate"/>
      </w:r>
      <w:r w:rsidRPr="004E4458">
        <w:rPr>
          <w:b/>
          <w:sz w:val="20"/>
          <w:szCs w:val="20"/>
        </w:rPr>
        <w:t xml:space="preserve">Observation </w:t>
      </w:r>
      <w:r>
        <w:rPr>
          <w:b/>
          <w:sz w:val="20"/>
          <w:szCs w:val="20"/>
        </w:rPr>
        <w:t>4</w:t>
      </w:r>
      <w:r w:rsidRPr="004E4458">
        <w:rPr>
          <w:b/>
          <w:sz w:val="20"/>
          <w:szCs w:val="20"/>
        </w:rPr>
        <w:t xml:space="preserve">: </w:t>
      </w:r>
      <w:r>
        <w:rPr>
          <w:rFonts w:eastAsia="Malgun Gothic"/>
          <w:sz w:val="20"/>
          <w:szCs w:val="20"/>
          <w:lang w:val="en-GB"/>
        </w:rPr>
        <w:t xml:space="preserve">SDAP can perform dynamic switching between two DRBs for a QoS flow, based on the amount of data (related to DBV) delivered in certain period of time (related to PDB) to the DRB with the data rate matched to MDBV requirement. </w:t>
      </w:r>
    </w:p>
    <w:p w14:paraId="4A16D610" w14:textId="77777777" w:rsidR="000C47CC" w:rsidRDefault="00EF5B69" w:rsidP="00AF74C2">
      <w:pPr>
        <w:spacing w:before="240" w:after="240"/>
        <w:jc w:val="left"/>
        <w:rPr>
          <w:sz w:val="20"/>
          <w:szCs w:val="20"/>
        </w:rPr>
      </w:pPr>
      <w:r>
        <w:rPr>
          <w:lang w:eastAsia="zh-CN"/>
        </w:rPr>
        <w:fldChar w:fldCharType="end"/>
      </w:r>
      <w:r>
        <w:rPr>
          <w:lang w:eastAsia="zh-CN"/>
        </w:rPr>
        <w:fldChar w:fldCharType="begin"/>
      </w:r>
      <w:r>
        <w:rPr>
          <w:lang w:eastAsia="zh-CN"/>
        </w:rPr>
        <w:instrText xml:space="preserve"> REF Proposal1 \h </w:instrText>
      </w:r>
      <w:r>
        <w:rPr>
          <w:lang w:eastAsia="zh-CN"/>
        </w:rPr>
      </w:r>
      <w:r>
        <w:rPr>
          <w:lang w:eastAsia="zh-CN"/>
        </w:rPr>
        <w:fldChar w:fldCharType="separate"/>
      </w:r>
      <w:r w:rsidR="000C47CC" w:rsidRPr="00AE0DBF">
        <w:rPr>
          <w:b/>
          <w:sz w:val="20"/>
          <w:szCs w:val="20"/>
        </w:rPr>
        <w:t>Proposal 1:</w:t>
      </w:r>
      <w:r w:rsidR="000C47CC">
        <w:rPr>
          <w:sz w:val="20"/>
          <w:szCs w:val="20"/>
        </w:rPr>
        <w:t xml:space="preserve"> Dynamic adaptation of QoS flow to DRB mapping is specified to enforce MDBV requirement through</w:t>
      </w:r>
    </w:p>
    <w:p w14:paraId="691EF568"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RRC configuration of a QoS flow with mappings to 2 DRB, and a switching condition based on MDBV related parameters, such as DBV and PDB; and</w:t>
      </w:r>
    </w:p>
    <w:p w14:paraId="63B98F90"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period of time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p w14:paraId="43702B63" w14:textId="4A5D4C06" w:rsidR="00D1353A" w:rsidRPr="007F5EC6" w:rsidRDefault="00EF5B69" w:rsidP="00B57251">
      <w:pPr>
        <w:spacing w:after="180"/>
        <w:rPr>
          <w:lang w:eastAsia="zh-CN"/>
        </w:rPr>
      </w:pPr>
      <w:r>
        <w:rPr>
          <w:lang w:eastAsia="zh-CN"/>
        </w:rPr>
        <w:fldChar w:fldCharType="end"/>
      </w:r>
    </w:p>
    <w:p w14:paraId="410E44E3" w14:textId="77777777" w:rsidR="001D780E" w:rsidRPr="00D74B92" w:rsidRDefault="001D780E" w:rsidP="007F5EC6">
      <w:pPr>
        <w:pStyle w:val="Heading1"/>
        <w:numPr>
          <w:ilvl w:val="0"/>
          <w:numId w:val="0"/>
        </w:numPr>
        <w:ind w:left="432" w:hanging="432"/>
      </w:pPr>
      <w:bookmarkStart w:id="14" w:name="_Ref124589665"/>
      <w:bookmarkStart w:id="15" w:name="_Ref71620620"/>
      <w:bookmarkStart w:id="16" w:name="_Ref124671424"/>
      <w:r w:rsidRPr="00D74B92">
        <w:t>References</w:t>
      </w:r>
    </w:p>
    <w:p w14:paraId="263B915C" w14:textId="4B4FEF4C" w:rsidR="0007272F" w:rsidRDefault="00736580" w:rsidP="00493F8E">
      <w:pPr>
        <w:pStyle w:val="References"/>
      </w:pPr>
      <w:bookmarkStart w:id="17" w:name="_Ref6583376"/>
      <w:bookmarkStart w:id="18" w:name="_Ref167612875"/>
      <w:bookmarkStart w:id="19" w:name="_Ref167612671"/>
      <w:bookmarkEnd w:id="14"/>
      <w:bookmarkEnd w:id="15"/>
      <w:bookmarkEnd w:id="16"/>
      <w:r w:rsidRPr="00AD3BA7">
        <w:t>R2-1912845</w:t>
      </w:r>
      <w:r>
        <w:t>, “</w:t>
      </w:r>
      <w:r w:rsidRPr="00AD3BA7">
        <w:t>Fixed LCP Restrictions</w:t>
      </w:r>
      <w:r>
        <w:t xml:space="preserve">”, </w:t>
      </w:r>
      <w:r w:rsidRPr="00AD3BA7">
        <w:t>Nokia, Ericsson, Fujitsu, Nokia Shanghai Bell</w:t>
      </w:r>
      <w:r w:rsidR="00E870A9" w:rsidRPr="007F5EC6">
        <w:t>.</w:t>
      </w:r>
      <w:bookmarkEnd w:id="13"/>
      <w:bookmarkEnd w:id="17"/>
      <w:bookmarkEnd w:id="18"/>
      <w:bookmarkEnd w:id="19"/>
    </w:p>
    <w:p w14:paraId="4AB4784A" w14:textId="70C3C508" w:rsidR="00736580" w:rsidRDefault="00736580" w:rsidP="00493F8E">
      <w:pPr>
        <w:pStyle w:val="References"/>
      </w:pPr>
      <w:r w:rsidRPr="00736580">
        <w:t>R2-191</w:t>
      </w:r>
      <w:r w:rsidR="0043408C">
        <w:t>6007</w:t>
      </w:r>
      <w:r>
        <w:t>, “</w:t>
      </w:r>
      <w:r w:rsidRPr="00736580">
        <w:t>Open issue of uplink MDBV enforcement</w:t>
      </w:r>
      <w:r>
        <w:t>”, Huawei, HiSilicon.</w:t>
      </w:r>
    </w:p>
    <w:p w14:paraId="216AA5D7" w14:textId="6698B533" w:rsidR="00D91408" w:rsidRDefault="00D91408" w:rsidP="00D91408">
      <w:pPr>
        <w:pStyle w:val="References"/>
      </w:pPr>
      <w:r w:rsidRPr="00D91408">
        <w:t>R2-2002743, “MDBV Enforcement”, Nokia, Nokia Shanghai Bell.</w:t>
      </w:r>
    </w:p>
    <w:p w14:paraId="1B86B207" w14:textId="1FB0ED72" w:rsidR="009C4E05" w:rsidRDefault="009C4E05" w:rsidP="00493F8E">
      <w:pPr>
        <w:pStyle w:val="References"/>
      </w:pPr>
      <w:r>
        <w:t xml:space="preserve">3GPP TS 23.501, </w:t>
      </w:r>
      <w:r w:rsidR="00496444">
        <w:t>“</w:t>
      </w:r>
      <w:r w:rsidR="004F6E93" w:rsidRPr="004F6E93">
        <w:t>System Architecture for the 5G System</w:t>
      </w:r>
      <w:r w:rsidR="00496444">
        <w:t xml:space="preserve">; </w:t>
      </w:r>
      <w:r w:rsidR="00496444" w:rsidRPr="00496444">
        <w:t>Stage 2</w:t>
      </w:r>
      <w:r w:rsidR="00496444">
        <w:t>”.</w:t>
      </w:r>
    </w:p>
    <w:p w14:paraId="6191F24C" w14:textId="0F85B333" w:rsidR="00496444" w:rsidRDefault="00496444" w:rsidP="00493F8E">
      <w:pPr>
        <w:pStyle w:val="References"/>
      </w:pPr>
      <w:r>
        <w:t xml:space="preserve">3GPP TS 38.300, </w:t>
      </w:r>
      <w:r w:rsidR="006710F1">
        <w:t>“</w:t>
      </w:r>
      <w:r w:rsidR="006710F1" w:rsidRPr="006710F1">
        <w:t>NR; NR and NG-RAN Overall Description;</w:t>
      </w:r>
      <w:r w:rsidR="006710F1">
        <w:t xml:space="preserve"> </w:t>
      </w:r>
      <w:r w:rsidR="006710F1" w:rsidRPr="006710F1">
        <w:t>Stage 2</w:t>
      </w:r>
      <w:r w:rsidR="006710F1">
        <w:t>”.</w:t>
      </w:r>
    </w:p>
    <w:p w14:paraId="17385F9B" w14:textId="385D5557" w:rsidR="009E0F49" w:rsidRDefault="009E0F49" w:rsidP="009E0F49">
      <w:pPr>
        <w:pStyle w:val="References"/>
      </w:pPr>
      <w:r>
        <w:t>3GPP TS 38.331, “NR; Radio Resource Control (RRC) protocol specification”.</w:t>
      </w:r>
    </w:p>
    <w:p w14:paraId="6F9FCF62" w14:textId="3FC8E53B" w:rsidR="000977BF" w:rsidRDefault="00D93E49" w:rsidP="00B22837">
      <w:pPr>
        <w:pStyle w:val="References"/>
      </w:pPr>
      <w:r>
        <w:t xml:space="preserve">3GPP TS 37.324, </w:t>
      </w:r>
      <w:r w:rsidR="00B22837">
        <w:t>“E-UTRA and NR; Service Data Adaptation Protocol (SDAP) specification”.</w:t>
      </w:r>
    </w:p>
    <w:sectPr w:rsidR="000977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E901E" w14:textId="77777777" w:rsidR="000C4A6A" w:rsidRDefault="000C4A6A">
      <w:r>
        <w:separator/>
      </w:r>
    </w:p>
  </w:endnote>
  <w:endnote w:type="continuationSeparator" w:id="0">
    <w:p w14:paraId="26FAC6B7" w14:textId="77777777" w:rsidR="000C4A6A" w:rsidRDefault="000C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FBDA7" w14:textId="77777777" w:rsidR="000C4A6A" w:rsidRDefault="000C4A6A">
      <w:r>
        <w:separator/>
      </w:r>
    </w:p>
  </w:footnote>
  <w:footnote w:type="continuationSeparator" w:id="0">
    <w:p w14:paraId="64DF81BF" w14:textId="77777777" w:rsidR="000C4A6A" w:rsidRDefault="000C4A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0"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6"/>
  </w:num>
  <w:num w:numId="2">
    <w:abstractNumId w:val="4"/>
  </w:num>
  <w:num w:numId="3">
    <w:abstractNumId w:val="12"/>
  </w:num>
  <w:num w:numId="4">
    <w:abstractNumId w:val="1"/>
  </w:num>
  <w:num w:numId="5">
    <w:abstractNumId w:val="5"/>
  </w:num>
  <w:num w:numId="6">
    <w:abstractNumId w:val="13"/>
  </w:num>
  <w:num w:numId="7">
    <w:abstractNumId w:val="3"/>
  </w:num>
  <w:num w:numId="8">
    <w:abstractNumId w:val="8"/>
  </w:num>
  <w:num w:numId="9">
    <w:abstractNumId w:val="9"/>
  </w:num>
  <w:num w:numId="10">
    <w:abstractNumId w:val="11"/>
  </w:num>
  <w:num w:numId="11">
    <w:abstractNumId w:val="10"/>
  </w:num>
  <w:num w:numId="12">
    <w:abstractNumId w:val="7"/>
  </w:num>
  <w:num w:numId="13">
    <w:abstractNumId w:val="14"/>
  </w:num>
  <w:num w:numId="14">
    <w:abstractNumId w:val="2"/>
  </w:num>
  <w:num w:numId="15">
    <w:abstractNumId w:val="0"/>
  </w:num>
  <w:num w:numId="16">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3DE3"/>
    <w:rsid w:val="000151B9"/>
    <w:rsid w:val="00015213"/>
    <w:rsid w:val="00015A05"/>
    <w:rsid w:val="00015EFB"/>
    <w:rsid w:val="000165E2"/>
    <w:rsid w:val="00016B0E"/>
    <w:rsid w:val="00016EF9"/>
    <w:rsid w:val="000172BE"/>
    <w:rsid w:val="00017D8A"/>
    <w:rsid w:val="000227D0"/>
    <w:rsid w:val="00023388"/>
    <w:rsid w:val="00023425"/>
    <w:rsid w:val="00023685"/>
    <w:rsid w:val="000241BE"/>
    <w:rsid w:val="000242F2"/>
    <w:rsid w:val="000243CA"/>
    <w:rsid w:val="00026875"/>
    <w:rsid w:val="00026A13"/>
    <w:rsid w:val="00026D4B"/>
    <w:rsid w:val="000275C6"/>
    <w:rsid w:val="00027AD6"/>
    <w:rsid w:val="00027C82"/>
    <w:rsid w:val="0003024C"/>
    <w:rsid w:val="00030533"/>
    <w:rsid w:val="0003083D"/>
    <w:rsid w:val="00031ADB"/>
    <w:rsid w:val="00032056"/>
    <w:rsid w:val="000328CA"/>
    <w:rsid w:val="00032E40"/>
    <w:rsid w:val="00032F2C"/>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B67"/>
    <w:rsid w:val="000565C8"/>
    <w:rsid w:val="000567AD"/>
    <w:rsid w:val="00057DC8"/>
    <w:rsid w:val="00060AB2"/>
    <w:rsid w:val="000612E1"/>
    <w:rsid w:val="000614FE"/>
    <w:rsid w:val="0006295E"/>
    <w:rsid w:val="00063779"/>
    <w:rsid w:val="00063F8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3EE9"/>
    <w:rsid w:val="000A41D1"/>
    <w:rsid w:val="000A4205"/>
    <w:rsid w:val="000A4226"/>
    <w:rsid w:val="000A4A19"/>
    <w:rsid w:val="000A4AA8"/>
    <w:rsid w:val="000A4DEA"/>
    <w:rsid w:val="000A54B7"/>
    <w:rsid w:val="000A61B9"/>
    <w:rsid w:val="000A6351"/>
    <w:rsid w:val="000A63D6"/>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5C23"/>
    <w:rsid w:val="000B60DB"/>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4A6A"/>
    <w:rsid w:val="000C5ADD"/>
    <w:rsid w:val="000C5F91"/>
    <w:rsid w:val="000C6025"/>
    <w:rsid w:val="000C6975"/>
    <w:rsid w:val="000C6EFA"/>
    <w:rsid w:val="000C7345"/>
    <w:rsid w:val="000D0565"/>
    <w:rsid w:val="000D0811"/>
    <w:rsid w:val="000D0B4B"/>
    <w:rsid w:val="000D0E4E"/>
    <w:rsid w:val="000D113C"/>
    <w:rsid w:val="000D12D1"/>
    <w:rsid w:val="000D159A"/>
    <w:rsid w:val="000D16FF"/>
    <w:rsid w:val="000D1796"/>
    <w:rsid w:val="000D1F8C"/>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374E"/>
    <w:rsid w:val="000E4761"/>
    <w:rsid w:val="000E48AF"/>
    <w:rsid w:val="000E59A0"/>
    <w:rsid w:val="000E7403"/>
    <w:rsid w:val="000E7A84"/>
    <w:rsid w:val="000F15BC"/>
    <w:rsid w:val="000F180A"/>
    <w:rsid w:val="000F1C92"/>
    <w:rsid w:val="000F2D25"/>
    <w:rsid w:val="000F2EEE"/>
    <w:rsid w:val="000F3697"/>
    <w:rsid w:val="000F407D"/>
    <w:rsid w:val="000F5A0C"/>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640"/>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40A6"/>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2A9"/>
    <w:rsid w:val="0019762B"/>
    <w:rsid w:val="00197FBC"/>
    <w:rsid w:val="001A01A5"/>
    <w:rsid w:val="001A0E0D"/>
    <w:rsid w:val="001A180D"/>
    <w:rsid w:val="001A1BAC"/>
    <w:rsid w:val="001A23CE"/>
    <w:rsid w:val="001A2C89"/>
    <w:rsid w:val="001A4965"/>
    <w:rsid w:val="001A50C8"/>
    <w:rsid w:val="001A57EE"/>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283"/>
    <w:rsid w:val="001E6354"/>
    <w:rsid w:val="001E6A15"/>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6BEC"/>
    <w:rsid w:val="0021723C"/>
    <w:rsid w:val="00220894"/>
    <w:rsid w:val="0022095C"/>
    <w:rsid w:val="0022142A"/>
    <w:rsid w:val="00221772"/>
    <w:rsid w:val="00224695"/>
    <w:rsid w:val="00224952"/>
    <w:rsid w:val="00224DD2"/>
    <w:rsid w:val="002251D8"/>
    <w:rsid w:val="00225905"/>
    <w:rsid w:val="00225A6A"/>
    <w:rsid w:val="00225AC7"/>
    <w:rsid w:val="00225ACC"/>
    <w:rsid w:val="002270A9"/>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27B"/>
    <w:rsid w:val="00270411"/>
    <w:rsid w:val="00270728"/>
    <w:rsid w:val="00270D42"/>
    <w:rsid w:val="00270FA0"/>
    <w:rsid w:val="002714D5"/>
    <w:rsid w:val="0027195D"/>
    <w:rsid w:val="002724CE"/>
    <w:rsid w:val="00272B03"/>
    <w:rsid w:val="002733E2"/>
    <w:rsid w:val="002750B1"/>
    <w:rsid w:val="002768B1"/>
    <w:rsid w:val="00276A35"/>
    <w:rsid w:val="00276F36"/>
    <w:rsid w:val="002774DD"/>
    <w:rsid w:val="00277835"/>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C9E"/>
    <w:rsid w:val="002A4E11"/>
    <w:rsid w:val="002A4FED"/>
    <w:rsid w:val="002A59F0"/>
    <w:rsid w:val="002A6432"/>
    <w:rsid w:val="002A6AB5"/>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693"/>
    <w:rsid w:val="002E3C65"/>
    <w:rsid w:val="002E3F5B"/>
    <w:rsid w:val="002E4362"/>
    <w:rsid w:val="002E5301"/>
    <w:rsid w:val="002E5B07"/>
    <w:rsid w:val="002E63D9"/>
    <w:rsid w:val="002E640E"/>
    <w:rsid w:val="002E739D"/>
    <w:rsid w:val="002F0313"/>
    <w:rsid w:val="002F0C28"/>
    <w:rsid w:val="002F0E2A"/>
    <w:rsid w:val="002F281C"/>
    <w:rsid w:val="002F2999"/>
    <w:rsid w:val="002F3868"/>
    <w:rsid w:val="002F3CDE"/>
    <w:rsid w:val="002F51FD"/>
    <w:rsid w:val="002F559A"/>
    <w:rsid w:val="002F5DD6"/>
    <w:rsid w:val="002F5FEA"/>
    <w:rsid w:val="002F63E7"/>
    <w:rsid w:val="002F63F9"/>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05D0"/>
    <w:rsid w:val="00311161"/>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6957"/>
    <w:rsid w:val="00326AE2"/>
    <w:rsid w:val="00326DE8"/>
    <w:rsid w:val="00326E13"/>
    <w:rsid w:val="00327792"/>
    <w:rsid w:val="00330D56"/>
    <w:rsid w:val="003311E9"/>
    <w:rsid w:val="00331426"/>
    <w:rsid w:val="0033171D"/>
    <w:rsid w:val="00331949"/>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ABC"/>
    <w:rsid w:val="00345C56"/>
    <w:rsid w:val="0034638C"/>
    <w:rsid w:val="00346F7F"/>
    <w:rsid w:val="00347715"/>
    <w:rsid w:val="00350108"/>
    <w:rsid w:val="00350762"/>
    <w:rsid w:val="003507C4"/>
    <w:rsid w:val="0035152D"/>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C3C"/>
    <w:rsid w:val="00360D01"/>
    <w:rsid w:val="00362569"/>
    <w:rsid w:val="003636CD"/>
    <w:rsid w:val="00363ABF"/>
    <w:rsid w:val="003647BA"/>
    <w:rsid w:val="0036487C"/>
    <w:rsid w:val="0036515A"/>
    <w:rsid w:val="00365411"/>
    <w:rsid w:val="003655E9"/>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35B"/>
    <w:rsid w:val="00375394"/>
    <w:rsid w:val="0037552D"/>
    <w:rsid w:val="003756DB"/>
    <w:rsid w:val="00376991"/>
    <w:rsid w:val="00376BEC"/>
    <w:rsid w:val="00376F8E"/>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1F1"/>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3EE"/>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1949"/>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B09"/>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641"/>
    <w:rsid w:val="004237F1"/>
    <w:rsid w:val="00423DA5"/>
    <w:rsid w:val="00426266"/>
    <w:rsid w:val="00426B27"/>
    <w:rsid w:val="00430A2D"/>
    <w:rsid w:val="004312B0"/>
    <w:rsid w:val="00431505"/>
    <w:rsid w:val="0043190D"/>
    <w:rsid w:val="00431AF0"/>
    <w:rsid w:val="0043213A"/>
    <w:rsid w:val="0043260B"/>
    <w:rsid w:val="004330F4"/>
    <w:rsid w:val="00433590"/>
    <w:rsid w:val="0043393D"/>
    <w:rsid w:val="00433B71"/>
    <w:rsid w:val="0043408C"/>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177"/>
    <w:rsid w:val="00457656"/>
    <w:rsid w:val="00457825"/>
    <w:rsid w:val="00457D9A"/>
    <w:rsid w:val="00460BBD"/>
    <w:rsid w:val="00460CC3"/>
    <w:rsid w:val="00460E86"/>
    <w:rsid w:val="0046250A"/>
    <w:rsid w:val="0046362E"/>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90589"/>
    <w:rsid w:val="0049162F"/>
    <w:rsid w:val="004926C0"/>
    <w:rsid w:val="00492D44"/>
    <w:rsid w:val="0049355D"/>
    <w:rsid w:val="00493895"/>
    <w:rsid w:val="00493C77"/>
    <w:rsid w:val="00493F8E"/>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C39"/>
    <w:rsid w:val="004D6F4D"/>
    <w:rsid w:val="004D6F95"/>
    <w:rsid w:val="004D70CF"/>
    <w:rsid w:val="004D72FE"/>
    <w:rsid w:val="004D7358"/>
    <w:rsid w:val="004D77A8"/>
    <w:rsid w:val="004D7ACB"/>
    <w:rsid w:val="004D7E91"/>
    <w:rsid w:val="004E003A"/>
    <w:rsid w:val="004E0768"/>
    <w:rsid w:val="004E1A31"/>
    <w:rsid w:val="004E1C6F"/>
    <w:rsid w:val="004E2413"/>
    <w:rsid w:val="004E2584"/>
    <w:rsid w:val="004E2971"/>
    <w:rsid w:val="004E298C"/>
    <w:rsid w:val="004E2DE0"/>
    <w:rsid w:val="004E4060"/>
    <w:rsid w:val="004E409A"/>
    <w:rsid w:val="004E4456"/>
    <w:rsid w:val="004E4458"/>
    <w:rsid w:val="004E6AC0"/>
    <w:rsid w:val="004E743E"/>
    <w:rsid w:val="004E7A42"/>
    <w:rsid w:val="004E7B74"/>
    <w:rsid w:val="004E7C7A"/>
    <w:rsid w:val="004E7F04"/>
    <w:rsid w:val="004F0E25"/>
    <w:rsid w:val="004F0FB9"/>
    <w:rsid w:val="004F1C3B"/>
    <w:rsid w:val="004F1C8E"/>
    <w:rsid w:val="004F2910"/>
    <w:rsid w:val="004F2F7E"/>
    <w:rsid w:val="004F32B5"/>
    <w:rsid w:val="004F34CD"/>
    <w:rsid w:val="004F407E"/>
    <w:rsid w:val="004F41E5"/>
    <w:rsid w:val="004F437D"/>
    <w:rsid w:val="004F517A"/>
    <w:rsid w:val="004F5479"/>
    <w:rsid w:val="004F6C73"/>
    <w:rsid w:val="004F6E93"/>
    <w:rsid w:val="004F7528"/>
    <w:rsid w:val="004F7BCA"/>
    <w:rsid w:val="004F7D89"/>
    <w:rsid w:val="004F7F06"/>
    <w:rsid w:val="00501981"/>
    <w:rsid w:val="00501A85"/>
    <w:rsid w:val="00501BB3"/>
    <w:rsid w:val="005021DD"/>
    <w:rsid w:val="005026CA"/>
    <w:rsid w:val="00502B72"/>
    <w:rsid w:val="00502D84"/>
    <w:rsid w:val="00502FB1"/>
    <w:rsid w:val="0050376D"/>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5CD"/>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7DDD"/>
    <w:rsid w:val="005B0542"/>
    <w:rsid w:val="005B1C65"/>
    <w:rsid w:val="005B1ECD"/>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5B5E"/>
    <w:rsid w:val="005D648A"/>
    <w:rsid w:val="005D7E0D"/>
    <w:rsid w:val="005E0B3F"/>
    <w:rsid w:val="005E0C7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0F1"/>
    <w:rsid w:val="006716DA"/>
    <w:rsid w:val="00671804"/>
    <w:rsid w:val="00672893"/>
    <w:rsid w:val="006728ED"/>
    <w:rsid w:val="00672EB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7ED"/>
    <w:rsid w:val="00697733"/>
    <w:rsid w:val="006A254E"/>
    <w:rsid w:val="006A2C30"/>
    <w:rsid w:val="006A2EE1"/>
    <w:rsid w:val="006A301C"/>
    <w:rsid w:val="006A307F"/>
    <w:rsid w:val="006A3E2B"/>
    <w:rsid w:val="006A3FF2"/>
    <w:rsid w:val="006A6262"/>
    <w:rsid w:val="006A63D8"/>
    <w:rsid w:val="006A6E17"/>
    <w:rsid w:val="006B120D"/>
    <w:rsid w:val="006B17E7"/>
    <w:rsid w:val="006B19E8"/>
    <w:rsid w:val="006B1A8A"/>
    <w:rsid w:val="006B1FD5"/>
    <w:rsid w:val="006B24D6"/>
    <w:rsid w:val="006B2F57"/>
    <w:rsid w:val="006B3B9C"/>
    <w:rsid w:val="006B45F2"/>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900"/>
    <w:rsid w:val="00786810"/>
    <w:rsid w:val="00786958"/>
    <w:rsid w:val="00786A97"/>
    <w:rsid w:val="00786E71"/>
    <w:rsid w:val="007908F8"/>
    <w:rsid w:val="00791047"/>
    <w:rsid w:val="0079162F"/>
    <w:rsid w:val="00791FD6"/>
    <w:rsid w:val="00794924"/>
    <w:rsid w:val="0079506E"/>
    <w:rsid w:val="00796BA3"/>
    <w:rsid w:val="007A0BC2"/>
    <w:rsid w:val="007A131B"/>
    <w:rsid w:val="007A1F44"/>
    <w:rsid w:val="007A23FF"/>
    <w:rsid w:val="007A25D6"/>
    <w:rsid w:val="007A295B"/>
    <w:rsid w:val="007A3424"/>
    <w:rsid w:val="007A35EF"/>
    <w:rsid w:val="007A43A2"/>
    <w:rsid w:val="007A4D04"/>
    <w:rsid w:val="007A4D54"/>
    <w:rsid w:val="007A59F6"/>
    <w:rsid w:val="007A7A96"/>
    <w:rsid w:val="007B03AF"/>
    <w:rsid w:val="007B10CC"/>
    <w:rsid w:val="007B1210"/>
    <w:rsid w:val="007B1543"/>
    <w:rsid w:val="007B1AC0"/>
    <w:rsid w:val="007B1B9F"/>
    <w:rsid w:val="007B25A8"/>
    <w:rsid w:val="007B270A"/>
    <w:rsid w:val="007B2D3B"/>
    <w:rsid w:val="007B3E49"/>
    <w:rsid w:val="007B52CD"/>
    <w:rsid w:val="007B6676"/>
    <w:rsid w:val="007B6AFA"/>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839"/>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3AB"/>
    <w:rsid w:val="00825749"/>
    <w:rsid w:val="008257CC"/>
    <w:rsid w:val="00825F5C"/>
    <w:rsid w:val="008272E2"/>
    <w:rsid w:val="008274BF"/>
    <w:rsid w:val="00830DC3"/>
    <w:rsid w:val="00831555"/>
    <w:rsid w:val="00831F52"/>
    <w:rsid w:val="00832154"/>
    <w:rsid w:val="00832F5C"/>
    <w:rsid w:val="00834046"/>
    <w:rsid w:val="00834DE6"/>
    <w:rsid w:val="00834ECD"/>
    <w:rsid w:val="008359E0"/>
    <w:rsid w:val="0083689A"/>
    <w:rsid w:val="0083746C"/>
    <w:rsid w:val="008376F6"/>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3460"/>
    <w:rsid w:val="008544C5"/>
    <w:rsid w:val="008551A3"/>
    <w:rsid w:val="00856441"/>
    <w:rsid w:val="00856833"/>
    <w:rsid w:val="00856840"/>
    <w:rsid w:val="0086087C"/>
    <w:rsid w:val="0086099F"/>
    <w:rsid w:val="00860D8E"/>
    <w:rsid w:val="00861562"/>
    <w:rsid w:val="00861D51"/>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0F7"/>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4B8E"/>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365"/>
    <w:rsid w:val="00915757"/>
    <w:rsid w:val="009159B3"/>
    <w:rsid w:val="00915FC5"/>
    <w:rsid w:val="0091607D"/>
    <w:rsid w:val="00916181"/>
    <w:rsid w:val="00917D77"/>
    <w:rsid w:val="009204C5"/>
    <w:rsid w:val="0092180D"/>
    <w:rsid w:val="009218BD"/>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A1A"/>
    <w:rsid w:val="00945180"/>
    <w:rsid w:val="0094590C"/>
    <w:rsid w:val="00946355"/>
    <w:rsid w:val="009468B7"/>
    <w:rsid w:val="0094724E"/>
    <w:rsid w:val="00947973"/>
    <w:rsid w:val="00947BE6"/>
    <w:rsid w:val="0095048D"/>
    <w:rsid w:val="00950729"/>
    <w:rsid w:val="00951300"/>
    <w:rsid w:val="00951ADB"/>
    <w:rsid w:val="00951E39"/>
    <w:rsid w:val="0095380C"/>
    <w:rsid w:val="00954353"/>
    <w:rsid w:val="00955985"/>
    <w:rsid w:val="00955C0A"/>
    <w:rsid w:val="00955C4F"/>
    <w:rsid w:val="00956109"/>
    <w:rsid w:val="009575AA"/>
    <w:rsid w:val="00960CE7"/>
    <w:rsid w:val="00961A13"/>
    <w:rsid w:val="00962C0A"/>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1CB7"/>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BAC"/>
    <w:rsid w:val="00996FFA"/>
    <w:rsid w:val="0099723D"/>
    <w:rsid w:val="009973F1"/>
    <w:rsid w:val="009973F3"/>
    <w:rsid w:val="009A010D"/>
    <w:rsid w:val="009A0C6F"/>
    <w:rsid w:val="009A14EF"/>
    <w:rsid w:val="009A1729"/>
    <w:rsid w:val="009A2DF9"/>
    <w:rsid w:val="009A3A86"/>
    <w:rsid w:val="009A42B6"/>
    <w:rsid w:val="009A4869"/>
    <w:rsid w:val="009A678F"/>
    <w:rsid w:val="009A6916"/>
    <w:rsid w:val="009A6A6B"/>
    <w:rsid w:val="009A7A8D"/>
    <w:rsid w:val="009A7DAA"/>
    <w:rsid w:val="009B03F6"/>
    <w:rsid w:val="009B1EF9"/>
    <w:rsid w:val="009B24E0"/>
    <w:rsid w:val="009B26AC"/>
    <w:rsid w:val="009B35DA"/>
    <w:rsid w:val="009B37E2"/>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7FE7"/>
    <w:rsid w:val="00A40522"/>
    <w:rsid w:val="00A41278"/>
    <w:rsid w:val="00A42318"/>
    <w:rsid w:val="00A428FB"/>
    <w:rsid w:val="00A4376F"/>
    <w:rsid w:val="00A43FD0"/>
    <w:rsid w:val="00A44919"/>
    <w:rsid w:val="00A4549F"/>
    <w:rsid w:val="00A456D2"/>
    <w:rsid w:val="00A45B9B"/>
    <w:rsid w:val="00A45C93"/>
    <w:rsid w:val="00A460BF"/>
    <w:rsid w:val="00A462FE"/>
    <w:rsid w:val="00A46EFA"/>
    <w:rsid w:val="00A4739F"/>
    <w:rsid w:val="00A4787E"/>
    <w:rsid w:val="00A501C9"/>
    <w:rsid w:val="00A50506"/>
    <w:rsid w:val="00A50F0F"/>
    <w:rsid w:val="00A516A3"/>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7000A"/>
    <w:rsid w:val="00A7075B"/>
    <w:rsid w:val="00A708D3"/>
    <w:rsid w:val="00A71629"/>
    <w:rsid w:val="00A71CE6"/>
    <w:rsid w:val="00A71D23"/>
    <w:rsid w:val="00A7333A"/>
    <w:rsid w:val="00A736B2"/>
    <w:rsid w:val="00A73D0D"/>
    <w:rsid w:val="00A74A92"/>
    <w:rsid w:val="00A74E31"/>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2C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2C3"/>
    <w:rsid w:val="00AA080D"/>
    <w:rsid w:val="00AA0BF5"/>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77C"/>
    <w:rsid w:val="00AB5ADF"/>
    <w:rsid w:val="00AB5E57"/>
    <w:rsid w:val="00AB5FB8"/>
    <w:rsid w:val="00AB6DE4"/>
    <w:rsid w:val="00AB725F"/>
    <w:rsid w:val="00AC00EF"/>
    <w:rsid w:val="00AC0705"/>
    <w:rsid w:val="00AC109B"/>
    <w:rsid w:val="00AC120D"/>
    <w:rsid w:val="00AC19AE"/>
    <w:rsid w:val="00AC209E"/>
    <w:rsid w:val="00AC278E"/>
    <w:rsid w:val="00AC3E6C"/>
    <w:rsid w:val="00AC4E94"/>
    <w:rsid w:val="00AC5636"/>
    <w:rsid w:val="00AC5ABA"/>
    <w:rsid w:val="00AC67A8"/>
    <w:rsid w:val="00AC74DA"/>
    <w:rsid w:val="00AC7A2B"/>
    <w:rsid w:val="00AC7C25"/>
    <w:rsid w:val="00AC7ECB"/>
    <w:rsid w:val="00AD0281"/>
    <w:rsid w:val="00AD053D"/>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073D"/>
    <w:rsid w:val="00B2223A"/>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51"/>
    <w:rsid w:val="00B57777"/>
    <w:rsid w:val="00B57A17"/>
    <w:rsid w:val="00B60F14"/>
    <w:rsid w:val="00B6186B"/>
    <w:rsid w:val="00B61BE2"/>
    <w:rsid w:val="00B6266F"/>
    <w:rsid w:val="00B62907"/>
    <w:rsid w:val="00B62E0B"/>
    <w:rsid w:val="00B63C32"/>
    <w:rsid w:val="00B64434"/>
    <w:rsid w:val="00B656BE"/>
    <w:rsid w:val="00B657E1"/>
    <w:rsid w:val="00B659C5"/>
    <w:rsid w:val="00B66559"/>
    <w:rsid w:val="00B70D58"/>
    <w:rsid w:val="00B70E15"/>
    <w:rsid w:val="00B711CE"/>
    <w:rsid w:val="00B71CA8"/>
    <w:rsid w:val="00B71DC8"/>
    <w:rsid w:val="00B73A6A"/>
    <w:rsid w:val="00B746C6"/>
    <w:rsid w:val="00B74B5B"/>
    <w:rsid w:val="00B7604C"/>
    <w:rsid w:val="00B7652C"/>
    <w:rsid w:val="00B76639"/>
    <w:rsid w:val="00B766BF"/>
    <w:rsid w:val="00B76A27"/>
    <w:rsid w:val="00B76FA6"/>
    <w:rsid w:val="00B76FDE"/>
    <w:rsid w:val="00B774B7"/>
    <w:rsid w:val="00B80910"/>
    <w:rsid w:val="00B80B71"/>
    <w:rsid w:val="00B818F4"/>
    <w:rsid w:val="00B81BC9"/>
    <w:rsid w:val="00B8222F"/>
    <w:rsid w:val="00B8258F"/>
    <w:rsid w:val="00B82615"/>
    <w:rsid w:val="00B829BE"/>
    <w:rsid w:val="00B82CF3"/>
    <w:rsid w:val="00B83444"/>
    <w:rsid w:val="00B836ED"/>
    <w:rsid w:val="00B8373A"/>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338"/>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205"/>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BF7402"/>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7E5"/>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530A"/>
    <w:rsid w:val="00C8646D"/>
    <w:rsid w:val="00C864DD"/>
    <w:rsid w:val="00C876BC"/>
    <w:rsid w:val="00C90D90"/>
    <w:rsid w:val="00C91DE3"/>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21D"/>
    <w:rsid w:val="00CA2241"/>
    <w:rsid w:val="00CA3CDD"/>
    <w:rsid w:val="00CA403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1AD"/>
    <w:rsid w:val="00CD087D"/>
    <w:rsid w:val="00CD0F5D"/>
    <w:rsid w:val="00CD1C0B"/>
    <w:rsid w:val="00CD239A"/>
    <w:rsid w:val="00CD469A"/>
    <w:rsid w:val="00CD5098"/>
    <w:rsid w:val="00CD5512"/>
    <w:rsid w:val="00CD5BCB"/>
    <w:rsid w:val="00CD6B7C"/>
    <w:rsid w:val="00CD6E3D"/>
    <w:rsid w:val="00CD71AB"/>
    <w:rsid w:val="00CD76FE"/>
    <w:rsid w:val="00CD7958"/>
    <w:rsid w:val="00CE0109"/>
    <w:rsid w:val="00CE1FC5"/>
    <w:rsid w:val="00CE3DB7"/>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1E51"/>
    <w:rsid w:val="00D32786"/>
    <w:rsid w:val="00D32A09"/>
    <w:rsid w:val="00D3323C"/>
    <w:rsid w:val="00D33456"/>
    <w:rsid w:val="00D3396F"/>
    <w:rsid w:val="00D33D4D"/>
    <w:rsid w:val="00D34A0B"/>
    <w:rsid w:val="00D35678"/>
    <w:rsid w:val="00D36234"/>
    <w:rsid w:val="00D36371"/>
    <w:rsid w:val="00D3643C"/>
    <w:rsid w:val="00D41005"/>
    <w:rsid w:val="00D41CC4"/>
    <w:rsid w:val="00D42566"/>
    <w:rsid w:val="00D42C77"/>
    <w:rsid w:val="00D437D8"/>
    <w:rsid w:val="00D44994"/>
    <w:rsid w:val="00D45C8D"/>
    <w:rsid w:val="00D45DF3"/>
    <w:rsid w:val="00D46174"/>
    <w:rsid w:val="00D47636"/>
    <w:rsid w:val="00D47DD0"/>
    <w:rsid w:val="00D50183"/>
    <w:rsid w:val="00D51D12"/>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12A"/>
    <w:rsid w:val="00D70A36"/>
    <w:rsid w:val="00D71294"/>
    <w:rsid w:val="00D71E7A"/>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2494"/>
    <w:rsid w:val="00D82ECC"/>
    <w:rsid w:val="00D83898"/>
    <w:rsid w:val="00D83AE9"/>
    <w:rsid w:val="00D83F48"/>
    <w:rsid w:val="00D84266"/>
    <w:rsid w:val="00D84C46"/>
    <w:rsid w:val="00D857B8"/>
    <w:rsid w:val="00D85D1F"/>
    <w:rsid w:val="00D8626B"/>
    <w:rsid w:val="00D86401"/>
    <w:rsid w:val="00D87175"/>
    <w:rsid w:val="00D87ABF"/>
    <w:rsid w:val="00D87BF8"/>
    <w:rsid w:val="00D87C75"/>
    <w:rsid w:val="00D90CD3"/>
    <w:rsid w:val="00D90E2C"/>
    <w:rsid w:val="00D91408"/>
    <w:rsid w:val="00D919E6"/>
    <w:rsid w:val="00D91BE1"/>
    <w:rsid w:val="00D92B24"/>
    <w:rsid w:val="00D92C29"/>
    <w:rsid w:val="00D936E2"/>
    <w:rsid w:val="00D93E49"/>
    <w:rsid w:val="00D9488B"/>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5ED4"/>
    <w:rsid w:val="00DA615D"/>
    <w:rsid w:val="00DA6598"/>
    <w:rsid w:val="00DA6C0F"/>
    <w:rsid w:val="00DA702F"/>
    <w:rsid w:val="00DA797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076D3"/>
    <w:rsid w:val="00E112CA"/>
    <w:rsid w:val="00E11548"/>
    <w:rsid w:val="00E14A7E"/>
    <w:rsid w:val="00E14FDA"/>
    <w:rsid w:val="00E151E1"/>
    <w:rsid w:val="00E15AB0"/>
    <w:rsid w:val="00E16766"/>
    <w:rsid w:val="00E17619"/>
    <w:rsid w:val="00E17805"/>
    <w:rsid w:val="00E17941"/>
    <w:rsid w:val="00E17CAC"/>
    <w:rsid w:val="00E20AD3"/>
    <w:rsid w:val="00E20F79"/>
    <w:rsid w:val="00E21278"/>
    <w:rsid w:val="00E2150A"/>
    <w:rsid w:val="00E21AC0"/>
    <w:rsid w:val="00E22CCD"/>
    <w:rsid w:val="00E23296"/>
    <w:rsid w:val="00E239FC"/>
    <w:rsid w:val="00E23A11"/>
    <w:rsid w:val="00E23FB7"/>
    <w:rsid w:val="00E24A27"/>
    <w:rsid w:val="00E24B5C"/>
    <w:rsid w:val="00E25F89"/>
    <w:rsid w:val="00E26009"/>
    <w:rsid w:val="00E26387"/>
    <w:rsid w:val="00E274C4"/>
    <w:rsid w:val="00E2773A"/>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30A4"/>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3A74"/>
    <w:rsid w:val="00EB4B75"/>
    <w:rsid w:val="00EB4CFF"/>
    <w:rsid w:val="00EB4E0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3DC"/>
    <w:rsid w:val="00ED2869"/>
    <w:rsid w:val="00ED2AE0"/>
    <w:rsid w:val="00ED2E52"/>
    <w:rsid w:val="00ED3024"/>
    <w:rsid w:val="00ED31DB"/>
    <w:rsid w:val="00ED3C23"/>
    <w:rsid w:val="00ED49B0"/>
    <w:rsid w:val="00ED5F9D"/>
    <w:rsid w:val="00ED5FE4"/>
    <w:rsid w:val="00ED67C3"/>
    <w:rsid w:val="00ED6FAD"/>
    <w:rsid w:val="00ED71C5"/>
    <w:rsid w:val="00ED7B18"/>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5B69"/>
    <w:rsid w:val="00EF63D1"/>
    <w:rsid w:val="00EF6513"/>
    <w:rsid w:val="00EF653D"/>
    <w:rsid w:val="00EF6683"/>
    <w:rsid w:val="00EF6CAC"/>
    <w:rsid w:val="00EF7002"/>
    <w:rsid w:val="00EF712D"/>
    <w:rsid w:val="00EF765D"/>
    <w:rsid w:val="00EF769B"/>
    <w:rsid w:val="00F00133"/>
    <w:rsid w:val="00F00441"/>
    <w:rsid w:val="00F024A3"/>
    <w:rsid w:val="00F02651"/>
    <w:rsid w:val="00F027BA"/>
    <w:rsid w:val="00F03961"/>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0EE9"/>
    <w:rsid w:val="00F512B2"/>
    <w:rsid w:val="00F5283D"/>
    <w:rsid w:val="00F52ABA"/>
    <w:rsid w:val="00F52BC7"/>
    <w:rsid w:val="00F53BF4"/>
    <w:rsid w:val="00F54266"/>
    <w:rsid w:val="00F54AE9"/>
    <w:rsid w:val="00F55043"/>
    <w:rsid w:val="00F559C5"/>
    <w:rsid w:val="00F5626D"/>
    <w:rsid w:val="00F56681"/>
    <w:rsid w:val="00F56D15"/>
    <w:rsid w:val="00F56DCF"/>
    <w:rsid w:val="00F57034"/>
    <w:rsid w:val="00F57B1F"/>
    <w:rsid w:val="00F60BE9"/>
    <w:rsid w:val="00F61FD8"/>
    <w:rsid w:val="00F62478"/>
    <w:rsid w:val="00F62DBF"/>
    <w:rsid w:val="00F641FC"/>
    <w:rsid w:val="00F647F7"/>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30E"/>
    <w:rsid w:val="00F90ADB"/>
    <w:rsid w:val="00F90E78"/>
    <w:rsid w:val="00F91209"/>
    <w:rsid w:val="00F9164A"/>
    <w:rsid w:val="00F9221F"/>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63D8"/>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40F"/>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67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F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F14BE-1594-4BC8-8D4C-DF96522F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4</Pages>
  <Words>1461</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 Hao Bi</cp:lastModifiedBy>
  <cp:revision>35</cp:revision>
  <cp:lastPrinted>2007-06-18T22:08:00Z</cp:lastPrinted>
  <dcterms:created xsi:type="dcterms:W3CDTF">2021-07-23T15:41:00Z</dcterms:created>
  <dcterms:modified xsi:type="dcterms:W3CDTF">2021-08-05T23:13:00Z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